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83039448b4611" /></Relationships>
</file>

<file path=word/document.xml><?xml version="1.0" encoding="utf-8"?>
<w:document xmlns:r="http://schemas.openxmlformats.org/officeDocument/2006/relationships" xmlns:w="http://schemas.openxmlformats.org/wordprocessingml/2006/main">
  <w:body>
    <w:p>
      <w:pPr>
        <w:pStyle w:val="Title"/>
      </w:pPr>
      <w:r>
        <w:t>Hospital patient experience DSS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 experience DSS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5f32b7b054e3e">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patient experience data set specification (DSS) is to describe the information that should be collected to capture patients' experience within the Australian hospital system.</w:t>
            </w:r>
          </w:p>
          <w:p>
            <w:pPr>
              <w:spacing w:after="160"/>
            </w:pPr>
            <w:r>
              <w:rPr>
                <w:rStyle w:val="row-content-rich-text"/>
              </w:rPr>
              <w:t xml:space="preserve">The DSS contains metadata describing the various data items that are collected via the suite of 12 national core, common patient experience questions (17 data elements) developed by Picker Institute Europe and selected for use by the Patient Experience Information Development Working Group (PEIDWG) of the National Health Information Standards and Statistics Committee (NHISSC) to capture national patient experience information. The DSS also includes a number of additional demographic or contextual data elements.</w:t>
            </w:r>
          </w:p>
          <w:p>
            <w:pPr>
              <w:spacing w:after="160"/>
            </w:pPr>
            <w:r>
              <w:rPr>
                <w:rStyle w:val="row-content-rich-text"/>
                <w:i/>
              </w:rPr>
              <w:t xml:space="preserve">Patients</w:t>
            </w:r>
          </w:p>
          <w:p>
            <w:pPr/>
            <w:r>
              <w:rPr>
                <w:rStyle w:val="row-content-rich-text"/>
              </w:rPr>
              <w:t xml:space="preserve">The DSS is intended for use among admitted patients of public and private hospitals, both those admitted for overnight care and those admitted for same day care. The DSS is not designed for use with maternity, paediatric and mental health admitted patients because the core common questions have not been validated for those patient groups.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b487d153f74409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exact wording of the question to be used in collection of this DSS can be found in the Collection methods section of each data element. For questions which refer to a 'hospital', the wording may be changed to reflect the context in which the survey is being administered. For example, where a question says '...while in hospital...', this may be replaced with '...while admitted for day surgery...'. </w:t>
            </w:r>
          </w:p>
          <w:p>
            <w:pPr>
              <w:spacing w:after="160"/>
            </w:pPr>
            <w:r>
              <w:rPr>
                <w:rStyle w:val="row-content-rich-text"/>
              </w:rPr>
              <w:t xml:space="preserve">The majority of questions in the national core, common patient experience questions are based on the National Health Service (NHS) Adult Inpatient Survey (</w:t>
            </w:r>
            <w:hyperlink w:history="true" r:id="R2011117e161a493b">
              <w:r>
                <w:rPr>
                  <w:rStyle w:val="Hyperlink"/>
                </w:rPr>
                <w:t xml:space="preserve">http://www.nhssurveys.org/surveys/705</w:t>
              </w:r>
            </w:hyperlink>
            <w:r>
              <w:rPr>
                <w:rStyle w:val="row-content-rich-text"/>
              </w:rPr>
              <w:t xml:space="preserve">) that was developed by Picker Institute Europe.</w:t>
            </w:r>
          </w:p>
          <w:p>
            <w:pPr/>
            <w:r>
              <w:rPr>
                <w:rStyle w:val="row-content-rich-text"/>
              </w:rPr>
              <w:t xml:space="preserve">The question set has undergone cognitive testing and piloting and has been validated for use with patients who have been admitted overnight patients and for same day care, via computer assisted telephone interview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specification are included here.</w:t>
            </w:r>
          </w:p>
          <w:p>
            <w:hyperlink w:tooltip="Provision of care to hospital admitted patients in their place of residence as a substitute for hospital accommodation. Place of residence may be permanent or temporary." w:history="true" r:id="R2d49d48cc3e94487">
              <w:r>
                <w:rPr>
                  <w:rStyle w:val="Hyperlink"/>
                  <w:b/>
                </w:rPr>
                <w:t xml:space="preserve">Hospital-in-the-home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4c524780d29443c">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2013. NHS Adult Inpatient Survey 2013. National Health Service, London. Viewed 29 August 2013,</w:t>
            </w:r>
            <w:r>
              <w:br/>
            </w:r>
          </w:p>
          <w:p>
            <w:hyperlink w:history="true" r:id="R7c10647f2d1f4111">
              <w:r>
                <w:rPr>
                  <w:rStyle w:val="Hyperlink"/>
                </w:rPr>
                <w:t xml:space="preserve">http://www.nhssurveys.org/surveys/705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97999a577554c22">
                    <w:r>
                      <w:rPr>
                        <w:rStyle w:val="Hyperlink"/>
                      </w:rPr>
                      <w:t xml:space="preserve">Patient—whether and how often treated with respect and dignity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6fbf2912e324c75">
                    <w:r>
                      <w:rPr>
                        <w:rStyle w:val="Hyperlink"/>
                      </w:rPr>
                      <w:t xml:space="preserve">Patient—how often doctors, nurses and other health professionals explained things in an understandable way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4c22619b7044976">
                    <w:r>
                      <w:rPr>
                        <w:rStyle w:val="Hyperlink"/>
                      </w:rPr>
                      <w:t xml:space="preserve">Patient—involved as much as they wanted to be in decisions about care and treatment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446fa6bf73048db">
                    <w:r>
                      <w:rPr>
                        <w:rStyle w:val="Hyperlink"/>
                      </w:rPr>
                      <w:t xml:space="preserve">Patient—family or someone close to the patient wanted to talk to staff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ff6ad4324d64a31">
                    <w:r>
                      <w:rPr>
                        <w:rStyle w:val="Hyperlink"/>
                      </w:rPr>
                      <w:t xml:space="preserve">Patient—extent of opportunity for family or someone close to talk to staff descriptor, code N</w:t>
                    </w:r>
                  </w:hyperlink>
                </w:p>
                <w:p>
                  <w:r>
                    <w:rPr>
                      <w:b/>
                      <w:i/>
                      <w:color w:val="333333"/>
                    </w:rPr>
                    <w:t xml:space="preserve">Conditional obligation:</w:t>
                  </w:r>
                </w:p>
                <w:p>
                  <w:r>
                    <w:t xml:space="preserve">This data element is only to be reported if the response to the </w:t>
                  </w:r>
                  <w:hyperlink w:history="true" r:id="Rec1614b8d13f4a67">
                    <w:r>
                      <w:rPr>
                        <w:rStyle w:val="Hyperlink"/>
                      </w:rPr>
                      <w:t xml:space="preserve">Patient—family or friends wanted to talk to staff indicator</w:t>
                    </w:r>
                  </w:hyperlink>
                  <w:r>
                    <w:t xml:space="preserve"> data element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587dd7475f548a7">
                    <w:r>
                      <w:rPr>
                        <w:rStyle w:val="Hyperlink"/>
                      </w:rPr>
                      <w:t xml:space="preserve">Patient—worries or fears about condition or treatment while in hospital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9a5886426554b65">
                    <w:r>
                      <w:rPr>
                        <w:rStyle w:val="Hyperlink"/>
                      </w:rPr>
                      <w:t xml:space="preserve">Patient—extent of discussion of worries or fears about condition or treatment with a healthcare professional descriptor, code N</w:t>
                    </w:r>
                  </w:hyperlink>
                </w:p>
                <w:p>
                  <w:r>
                    <w:rPr>
                      <w:b/>
                      <w:i/>
                      <w:color w:val="333333"/>
                    </w:rPr>
                    <w:t xml:space="preserve">Conditional obligation:</w:t>
                  </w:r>
                </w:p>
                <w:p>
                  <w:r>
                    <w:t xml:space="preserve">This data element is only to be reported if the response to the </w:t>
                  </w:r>
                  <w:hyperlink w:history="true" r:id="R0b5753171e9a408e">
                    <w:r>
                      <w:rPr>
                        <w:rStyle w:val="Hyperlink"/>
                      </w:rPr>
                      <w:t xml:space="preserve">Patient—worries and fears about their condition or treatment presence indicator</w:t>
                    </w:r>
                  </w:hyperlink>
                  <w:r>
                    <w:t xml:space="preserve"> data element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e22795865e6476d">
                    <w:r>
                      <w:rPr>
                        <w:rStyle w:val="Hyperlink"/>
                      </w:rPr>
                      <w:t xml:space="preserve">Patient—amount of information given to family, carer or someone close about condition or treatment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187d503480348e1">
                    <w:r>
                      <w:rPr>
                        <w:rStyle w:val="Hyperlink"/>
                      </w:rPr>
                      <w:t xml:space="preserve">Patient—in pain while in hospital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36bdba5871a4dc9">
                    <w:r>
                      <w:rPr>
                        <w:rStyle w:val="Hyperlink"/>
                      </w:rPr>
                      <w:t xml:space="preserve">Patient—hospital staff did everything they could to help manage the patient's pain descriptor, code N</w:t>
                    </w:r>
                  </w:hyperlink>
                </w:p>
                <w:p>
                  <w:r>
                    <w:rPr>
                      <w:b/>
                      <w:i/>
                      <w:color w:val="333333"/>
                    </w:rPr>
                    <w:t xml:space="preserve">Conditional obligation:</w:t>
                  </w:r>
                </w:p>
                <w:p>
                  <w:r>
                    <w:t xml:space="preserve">This data element is only to be reported if the response to the </w:t>
                  </w:r>
                </w:p>
                <w:p>
                  <w:hyperlink w:history="true" r:id="Rae01e83ecb274ba4">
                    <w:r>
                      <w:rPr>
                        <w:rStyle w:val="Hyperlink"/>
                      </w:rPr>
                      <w:t xml:space="preserve">Patient—in pain while in hospital indicator, code N</w:t>
                    </w:r>
                  </w:hyperlink>
                  <w:r>
                    <w:t xml:space="preserve"> data element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8350915d19f4922">
                    <w:r>
                      <w:rPr>
                        <w:rStyle w:val="Hyperlink"/>
                      </w:rPr>
                      <w:t xml:space="preserve">Patient—extent to which assistance was received from staff within a reasonable timeframe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134df1d8e394d4b">
                    <w:r>
                      <w:rPr>
                        <w:rStyle w:val="Hyperlink"/>
                      </w:rPr>
                      <w:t xml:space="preserve">Patient—level of cleanliness of hospital toilets and bathrooms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70e18c950314e54">
                    <w:r>
                      <w:rPr>
                        <w:rStyle w:val="Hyperlink"/>
                      </w:rPr>
                      <w:t xml:space="preserve">Patient—given enough information about how to manage care at home after leaving hospital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eda02d7bc844834">
                    <w:r>
                      <w:rPr>
                        <w:rStyle w:val="Hyperlink"/>
                      </w:rPr>
                      <w:t xml:space="preserve">Patient—adequate arrangements made by the hospital for any services needed after leaving hospital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8cfacab12a043ad">
                    <w:r>
                      <w:rPr>
                        <w:rStyle w:val="Hyperlink"/>
                      </w:rPr>
                      <w:t xml:space="preserve">Patient—how well doctors and nurses worked together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f6219ee5be84f87">
                    <w:r>
                      <w:rPr>
                        <w:rStyle w:val="Hyperlink"/>
                      </w:rPr>
                      <w:t xml:space="preserve">Patient—overall rating of care received while in hospital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972f9b6bbec4fb3">
                    <w:r>
                      <w:rPr>
                        <w:rStyle w:val="Hyperlink"/>
                      </w:rPr>
                      <w:t xml:space="preserve">Patient—self-assessed health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f4a78ef2d41f5">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3b7ea551d440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51444e5f04c1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bd4af7676457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a6bac814142d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6ce89c1ae4e27">
                    <w:r>
                      <w:rPr>
                        <w:rStyle w:val="Hyperlink"/>
                      </w:rPr>
                      <w:t xml:space="preserve">Person—date of statistical survey completion, DDMMYYYY</w:t>
                    </w:r>
                  </w:hyperlink>
                </w:p>
                <w:p>
                  <w:r>
                    <w:rPr>
                      <w:b/>
                      <w:i/>
                      <w:color w:val="333333"/>
                    </w:rPr>
                    <w:t xml:space="preserve">DSS specific information:</w:t>
                  </w:r>
                </w:p>
                <w:p>
                  <w:r>
                    <w:t xml:space="preserve">This data element describes the date on which the patient completes the patient experience survey data collection instrument.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e505678be4493">
                    <w:r>
                      <w:rPr>
                        <w:rStyle w:val="Hyperlink"/>
                      </w:rPr>
                      <w:t xml:space="preserve">Person—Indigenous status, code N</w:t>
                    </w:r>
                  </w:hyperlink>
                </w:p>
                <w:p>
                  <w:r>
                    <w:rPr>
                      <w:b/>
                      <w:i/>
                      <w:color w:val="333333"/>
                    </w:rPr>
                    <w:t xml:space="preserve">DSS specific information:</w:t>
                  </w:r>
                </w:p>
                <w:p>
                  <w:r>
                    <w:rPr>
                      <w:b/>
                    </w:rPr>
                    <w:t xml:space="preserve">AIHW recommendation: </w:t>
                  </w:r>
                  <w:r>
                    <w:t xml:space="preserve">Change the coding of incompatible responses (where a person identifies as both non-Indigenous and Aboriginal/Torres Strait Islander status) from the recommendation to record this response as Indigenous, to the recommendation that the response should be clarified with the respondent where possible, or otherwise coded as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cda4b1240455a">
                    <w:r>
                      <w:rPr>
                        <w:rStyle w:val="Hyperlink"/>
                      </w:rPr>
                      <w:t xml:space="preserve">Person—main language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8e085c05b4bb5">
                    <w:r>
                      <w:rPr>
                        <w:rStyle w:val="Hyperlink"/>
                      </w:rPr>
                      <w:t xml:space="preserve">Person—mode of statistical survey completion, code N[N]</w:t>
                    </w:r>
                  </w:hyperlink>
                </w:p>
                <w:p>
                  <w:r>
                    <w:rPr>
                      <w:b/>
                      <w:i/>
                      <w:color w:val="333333"/>
                    </w:rPr>
                    <w:t xml:space="preserve">DSS specific information:</w:t>
                  </w:r>
                </w:p>
                <w:p>
                  <w:r>
                    <w:t xml:space="preserve">This data element describes the mode by which the patient completes the patient experience survey data collection instrument.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1f7ec635a4bcd">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b163e24454e3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11b791fa0c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ea28d386f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1b791fa0c452c" /><Relationship Type="http://schemas.openxmlformats.org/officeDocument/2006/relationships/header" Target="/word/header1.xml" Id="R07f47bfddc334ec6" /><Relationship Type="http://schemas.openxmlformats.org/officeDocument/2006/relationships/settings" Target="/word/settings.xml" Id="Rcce3d43f4d4b4fe1" /><Relationship Type="http://schemas.openxmlformats.org/officeDocument/2006/relationships/styles" Target="/word/styles.xml" Id="Rc64d8ac848b14ab3" /><Relationship Type="http://schemas.openxmlformats.org/officeDocument/2006/relationships/hyperlink" Target="https://meteor-uat.aihw.gov.au/RegistrationAuthority/14" TargetMode="External" Id="R44c5f32b7b054e3e" /><Relationship Type="http://schemas.openxmlformats.org/officeDocument/2006/relationships/hyperlink" Target="https://meteor-uat.aihw.gov.au/content/268956" TargetMode="External" Id="Rdb487d153f74409a" /><Relationship Type="http://schemas.openxmlformats.org/officeDocument/2006/relationships/hyperlink" Target="http://www.nhssurveys.org/surveys/705" TargetMode="External" Id="R2011117e161a493b" /><Relationship Type="http://schemas.openxmlformats.org/officeDocument/2006/relationships/hyperlink" Target="https://meteor-uat.aihw.gov.au/content/327308" TargetMode="External" Id="R2d49d48cc3e94487" /><Relationship Type="http://schemas.openxmlformats.org/officeDocument/2006/relationships/hyperlink" Target="https://meteor-uat.aihw.gov.au/content/327268" TargetMode="External" Id="Rd4c524780d29443c" /><Relationship Type="http://schemas.openxmlformats.org/officeDocument/2006/relationships/hyperlink" Target="http://www.nhssurveys.org/surveys/705" TargetMode="External" Id="R7c10647f2d1f4111" /><Relationship Type="http://schemas.openxmlformats.org/officeDocument/2006/relationships/hyperlink" Target="https://meteor-uat.aihw.gov.au/content/518642" TargetMode="External" Id="R597999a577554c22" /><Relationship Type="http://schemas.openxmlformats.org/officeDocument/2006/relationships/hyperlink" Target="https://meteor-uat.aihw.gov.au/content/518648" TargetMode="External" Id="R56fbf2912e324c75" /><Relationship Type="http://schemas.openxmlformats.org/officeDocument/2006/relationships/hyperlink" Target="https://meteor-uat.aihw.gov.au/content/518667" TargetMode="External" Id="R94c22619b7044976" /><Relationship Type="http://schemas.openxmlformats.org/officeDocument/2006/relationships/hyperlink" Target="https://meteor-uat.aihw.gov.au/content/519532" TargetMode="External" Id="Rf446fa6bf73048db" /><Relationship Type="http://schemas.openxmlformats.org/officeDocument/2006/relationships/hyperlink" Target="https://meteor-uat.aihw.gov.au/content/518703" TargetMode="External" Id="R7ff6ad4324d64a31" /><Relationship Type="http://schemas.openxmlformats.org/officeDocument/2006/relationships/hyperlink" Target="https://meteor-uat.aihw.gov.au/content/519532" TargetMode="External" Id="Rec1614b8d13f4a67" /><Relationship Type="http://schemas.openxmlformats.org/officeDocument/2006/relationships/hyperlink" Target="https://meteor-uat.aihw.gov.au/content/518720" TargetMode="External" Id="R5587dd7475f548a7" /><Relationship Type="http://schemas.openxmlformats.org/officeDocument/2006/relationships/hyperlink" Target="https://meteor-uat.aihw.gov.au/content/518772" TargetMode="External" Id="R69a5886426554b65" /><Relationship Type="http://schemas.openxmlformats.org/officeDocument/2006/relationships/hyperlink" Target="https://meteor-uat.aihw.gov.au/content/518720" TargetMode="External" Id="R0b5753171e9a408e" /><Relationship Type="http://schemas.openxmlformats.org/officeDocument/2006/relationships/hyperlink" Target="https://meteor-uat.aihw.gov.au/content/518785" TargetMode="External" Id="Rde22795865e6476d" /><Relationship Type="http://schemas.openxmlformats.org/officeDocument/2006/relationships/hyperlink" Target="https://meteor-uat.aihw.gov.au/content/518798" TargetMode="External" Id="R1187d503480348e1" /><Relationship Type="http://schemas.openxmlformats.org/officeDocument/2006/relationships/hyperlink" Target="https://meteor-uat.aihw.gov.au/content/518810" TargetMode="External" Id="Ra36bdba5871a4dc9" /><Relationship Type="http://schemas.openxmlformats.org/officeDocument/2006/relationships/hyperlink" Target="https://meteor-uat.aihw.gov.au/content/518798" TargetMode="External" Id="Rae01e83ecb274ba4" /><Relationship Type="http://schemas.openxmlformats.org/officeDocument/2006/relationships/hyperlink" Target="https://meteor-uat.aihw.gov.au/content/518817" TargetMode="External" Id="Rc8350915d19f4922" /><Relationship Type="http://schemas.openxmlformats.org/officeDocument/2006/relationships/hyperlink" Target="https://meteor-uat.aihw.gov.au/content/518835" TargetMode="External" Id="Re134df1d8e394d4b" /><Relationship Type="http://schemas.openxmlformats.org/officeDocument/2006/relationships/hyperlink" Target="https://meteor-uat.aihw.gov.au/content/518841" TargetMode="External" Id="R970e18c950314e54" /><Relationship Type="http://schemas.openxmlformats.org/officeDocument/2006/relationships/hyperlink" Target="https://meteor-uat.aihw.gov.au/content/518851" TargetMode="External" Id="R2eda02d7bc844834" /><Relationship Type="http://schemas.openxmlformats.org/officeDocument/2006/relationships/hyperlink" Target="https://meteor-uat.aihw.gov.au/content/518875" TargetMode="External" Id="Rc8cfacab12a043ad" /><Relationship Type="http://schemas.openxmlformats.org/officeDocument/2006/relationships/hyperlink" Target="https://meteor-uat.aihw.gov.au/content/518522" TargetMode="External" Id="R1f6219ee5be84f87" /><Relationship Type="http://schemas.openxmlformats.org/officeDocument/2006/relationships/hyperlink" Target="https://meteor-uat.aihw.gov.au/content/521284" TargetMode="External" Id="Ra972f9b6bbec4fb3" /><Relationship Type="http://schemas.openxmlformats.org/officeDocument/2006/relationships/hyperlink" Target="https://meteor-uat.aihw.gov.au/content/270025" TargetMode="External" Id="R6caf4a78ef2d41f5" /><Relationship Type="http://schemas.openxmlformats.org/officeDocument/2006/relationships/hyperlink" Target="https://meteor-uat.aihw.gov.au/content/270094" TargetMode="External" Id="Rf453b7ea551d4401" /><Relationship Type="http://schemas.openxmlformats.org/officeDocument/2006/relationships/hyperlink" Target="https://meteor-uat.aihw.gov.au/content/269973" TargetMode="External" Id="R82951444e5f04c19" /><Relationship Type="http://schemas.openxmlformats.org/officeDocument/2006/relationships/hyperlink" Target="https://meteor-uat.aihw.gov.au/content/469909" TargetMode="External" Id="R67dbd4af7676457e" /><Relationship Type="http://schemas.openxmlformats.org/officeDocument/2006/relationships/hyperlink" Target="https://meteor-uat.aihw.gov.au/content/287007" TargetMode="External" Id="R1eaa6bac814142de" /><Relationship Type="http://schemas.openxmlformats.org/officeDocument/2006/relationships/hyperlink" Target="https://meteor-uat.aihw.gov.au/content/523319" TargetMode="External" Id="Rd566ce89c1ae4e27" /><Relationship Type="http://schemas.openxmlformats.org/officeDocument/2006/relationships/hyperlink" Target="https://meteor-uat.aihw.gov.au/content/291036" TargetMode="External" Id="Rd40e505678be4493" /><Relationship Type="http://schemas.openxmlformats.org/officeDocument/2006/relationships/hyperlink" Target="https://meteor-uat.aihw.gov.au/content/570035" TargetMode="External" Id="Rd70cda4b1240455a" /><Relationship Type="http://schemas.openxmlformats.org/officeDocument/2006/relationships/hyperlink" Target="https://meteor-uat.aihw.gov.au/content/521297" TargetMode="External" Id="R4b58e085c05b4bb5" /><Relationship Type="http://schemas.openxmlformats.org/officeDocument/2006/relationships/hyperlink" Target="https://meteor-uat.aihw.gov.au/content/460123" TargetMode="External" Id="R3251f7ec635a4bcd" /><Relationship Type="http://schemas.openxmlformats.org/officeDocument/2006/relationships/hyperlink" Target="https://meteor-uat.aihw.gov.au/content/287316" TargetMode="External" Id="R1f5b163e24454e37" /></Relationships>
</file>

<file path=word/_rels/header1.xml.rels>&#65279;<?xml version="1.0" encoding="utf-8"?><Relationships xmlns="http://schemas.openxmlformats.org/package/2006/relationships"><Relationship Type="http://schemas.openxmlformats.org/officeDocument/2006/relationships/image" Target="/media/image.png" Id="R8b5ea28d386f478f" /></Relationships>
</file>