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e7e17e27974e79"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Tympanic membrane perforation status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b54da45e9247c2">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w:t>
            </w:r>
            <w:hyperlink w:tooltip="A hole or opening made through the entire thickness of a membrane or other tissue or material." w:history="true" r:id="R38e27ee64d0a4a36">
              <w:r>
                <w:rPr>
                  <w:rStyle w:val="Hyperlink"/>
                  <w:b/>
                </w:rPr>
                <w:t xml:space="preserve">perforation</w:t>
              </w:r>
            </w:hyperlink>
            <w:r>
              <w:rPr>
                <w:rStyle w:val="row-content-rich-text"/>
              </w:rPr>
              <w:t xml:space="preserve"> in a patient's </w:t>
            </w:r>
            <w:hyperlink w:tooltip="A thin, semitransparent membrane in the middle ear that transmits sound vibrations to the internal ear." w:history="true" r:id="R8a3701f19a92409e">
              <w:r>
                <w:rPr>
                  <w:rStyle w:val="Hyperlink"/>
                  <w:b/>
                </w:rPr>
                <w:t xml:space="preserve">tympanic membrane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f530f881044cc8">
              <w:r>
                <w:rPr>
                  <w:rStyle w:val="Hyperlink"/>
                </w:rPr>
                <w:t xml:space="preserve">Patient—tympanic membrane perforation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12327087bc407f">
              <w:r>
                <w:rPr>
                  <w:rStyle w:val="Hyperlink"/>
                </w:rPr>
                <w:t xml:space="preserve">Tympanic membrane perforation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Wet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c4959a37d544138">
              <w:r>
                <w:rPr>
                  <w:rStyle w:val="Hyperlink"/>
                </w:rPr>
                <w:t xml:space="preserve">Patient—tympanic membrane perforation dry condition, code N</w:t>
              </w:r>
            </w:hyperlink>
          </w:p>
          <w:p>
            <w:pPr>
              <w:pStyle w:val="registration-status"/>
              <w:spacing w:before="0" w:after="0"/>
            </w:pPr>
            <w:hyperlink w:history="true" r:id="Rb8f04f73bd7d4f91">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1c8c2df05df047a8">
              <w:r>
                <w:rPr>
                  <w:rStyle w:val="Hyperlink"/>
                </w:rPr>
                <w:t xml:space="preserve">Patient—tympanic membrane perforation indicator, yes/no code N</w:t>
              </w:r>
            </w:hyperlink>
          </w:p>
          <w:p>
            <w:pPr>
              <w:pStyle w:val="registration-status"/>
              <w:spacing w:before="0" w:after="0"/>
            </w:pPr>
            <w:hyperlink w:history="true" r:id="R3c79aabed80f45a8">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c6a948f08a974fda">
              <w:r>
                <w:rPr>
                  <w:rStyle w:val="Hyperlink"/>
                </w:rPr>
                <w:t xml:space="preserve">Patient—tympanic membrane perforation location, code N</w:t>
              </w:r>
            </w:hyperlink>
          </w:p>
          <w:p>
            <w:pPr>
              <w:pStyle w:val="registration-status"/>
              <w:spacing w:before="0" w:after="0"/>
            </w:pPr>
            <w:hyperlink w:history="true" r:id="Rfc061ce27dcf46af">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f6520dc814ee4c85">
              <w:r>
                <w:rPr>
                  <w:rStyle w:val="Hyperlink"/>
                </w:rPr>
                <w:t xml:space="preserve">Patient—tympanic membrane perforation size, code N</w:t>
              </w:r>
            </w:hyperlink>
          </w:p>
          <w:p>
            <w:pPr>
              <w:pStyle w:val="registration-status"/>
              <w:spacing w:before="0" w:after="0"/>
            </w:pPr>
            <w:hyperlink w:history="true" r:id="R53a924fe8cc64630">
              <w:r>
                <w:rPr>
                  <w:rStyle w:val="Hyperlink"/>
                  <w:color w:val="244061"/>
                </w:rPr>
                <w:t xml:space="preserve">Indigenous</w:t>
              </w:r>
            </w:hyperlink>
            <w:r>
              <w:rPr>
                <w:rStyle w:val="row-content"/>
                <w:color w:val="244061"/>
              </w:rPr>
              <w:t xml:space="preserve">, Superseded 05/12/2017</w:t>
            </w:r>
          </w:p>
          <w:p>
            <w:r>
              <w:br/>
            </w:r>
            <w:r>
              <w:rPr>
                <w:rStyle w:val="row-content"/>
              </w:rPr>
              <w:t xml:space="preserve">See also </w:t>
            </w:r>
            <w:hyperlink w:history="true" r:id="R3b9e59c4ec1c4b5e">
              <w:r>
                <w:rPr>
                  <w:rStyle w:val="Hyperlink"/>
                </w:rPr>
                <w:t xml:space="preserve">Patient—tympanic membrane perforation size, code N</w:t>
              </w:r>
            </w:hyperlink>
          </w:p>
          <w:p>
            <w:pPr>
              <w:pStyle w:val="registration-status"/>
              <w:spacing w:before="0" w:after="0"/>
            </w:pPr>
            <w:hyperlink w:history="true" r:id="R5043644059f54e59">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c24f8099909945d5">
              <w:r>
                <w:rPr>
                  <w:rStyle w:val="Hyperlink"/>
                </w:rPr>
                <w:t xml:space="preserve">Patient—tympanic membrane perforation wet condition, code N</w:t>
              </w:r>
            </w:hyperlink>
          </w:p>
          <w:p>
            <w:pPr>
              <w:pStyle w:val="registration-status"/>
              <w:spacing w:before="0" w:after="0"/>
            </w:pPr>
            <w:hyperlink w:history="true" r:id="R4f4c252d5c5c4440">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45e7b265744370">
              <w:r>
                <w:rPr>
                  <w:rStyle w:val="Hyperlink"/>
                </w:rPr>
                <w:t xml:space="preserve">Ear diagnosis cluster</w:t>
              </w:r>
            </w:hyperlink>
          </w:p>
          <w:p>
            <w:pPr>
              <w:pStyle w:val="registration-status"/>
              <w:spacing w:before="0" w:after="0"/>
            </w:pPr>
            <w:hyperlink w:history="true" r:id="R517027e6e07b4ed8">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Conditional on a 'no' response to Patient- intact tympanic membrane indicator.</w:t>
            </w:r>
            <w:r>
              <w:br/>
            </w:r>
            <w:r>
              <w:rPr>
                <w:rStyle w:val="row-content"/>
              </w:rPr>
              <w:t xml:space="preserve"> </w:t>
            </w:r>
            <w:r>
              <w:br/>
            </w:r>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br/>
            </w:r>
            <w:hyperlink w:history="true" r:id="Rd57954ee77ad40f7">
              <w:r>
                <w:rPr>
                  <w:rStyle w:val="Hyperlink"/>
                </w:rPr>
                <w:t xml:space="preserve">Pre-operative examination of ear cluster</w:t>
              </w:r>
            </w:hyperlink>
          </w:p>
          <w:p>
            <w:pPr>
              <w:pStyle w:val="registration-status"/>
              <w:spacing w:before="0" w:after="0"/>
            </w:pPr>
            <w:hyperlink w:history="true" r:id="R8aaee53ab8ee4de4">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eae29aac1d2744ac">
              <w:r>
                <w:rPr>
                  <w:rStyle w:val="Hyperlink"/>
                </w:rPr>
                <w:t xml:space="preserve">Patient—tympanic membrane perforation indicator, yes/no code N</w:t>
              </w:r>
            </w:hyperlink>
            <w:r>
              <w:rPr>
                <w:rStyle w:val="row-content"/>
              </w:rPr>
              <w:t xml:space="preserve">.</w:t>
            </w:r>
          </w:p>
          <w:p>
            <w:r>
              <w:br/>
            </w:r>
            <w:r>
              <w:rPr>
                <w:rStyle w:val="row-content"/>
                <w:b/>
                <w:i/>
              </w:rPr>
              <w:t xml:space="preserve">DSS specific information: </w:t>
            </w:r>
          </w:p>
          <w:p>
            <w:r>
              <w:rPr>
                <w:rStyle w:val="row-content"/>
              </w:rPr>
              <w:t xml:space="preserve">In this data set, code 8 is used to record when the data is invalid and code 9 is used to record when the data is missing.</w:t>
            </w:r>
          </w:p>
          <w:p>
            <w:r>
              <w:br/>
            </w:r>
            <w:r>
              <w:br/>
            </w:r>
          </w:p>
        </w:tc>
      </w:tr>
    </w:tbl>
    <w:p/>
    <w:tbl>
      <w:tblPr>
        <w:tblStyle w:val="TableGrid"/>
        <w:tblW w:w="0" w:type="auto"/>
      </w:tblPr>
    </w:tbl>
    <w:p>
      <w:r>
        <w:br/>
      </w:r>
    </w:p>
    <w:sectPr>
      <w:footerReference xmlns:r="http://schemas.openxmlformats.org/officeDocument/2006/relationships" w:type="default" r:id="R4fda99f10dc74b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498146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8a861c5e9942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da99f10dc74b9b" /><Relationship Type="http://schemas.openxmlformats.org/officeDocument/2006/relationships/header" Target="/word/header1.xml" Id="Rf2928d2cbc304c1a" /><Relationship Type="http://schemas.openxmlformats.org/officeDocument/2006/relationships/settings" Target="/word/settings.xml" Id="Ra221bd27f5d04df5" /><Relationship Type="http://schemas.openxmlformats.org/officeDocument/2006/relationships/styles" Target="/word/styles.xml" Id="R3c57845eaf5342d0" /><Relationship Type="http://schemas.openxmlformats.org/officeDocument/2006/relationships/hyperlink" Target="https://meteor-uat.aihw.gov.au/RegistrationAuthority/9" TargetMode="External" Id="R55b54da45e9247c2" /><Relationship Type="http://schemas.openxmlformats.org/officeDocument/2006/relationships/hyperlink" Target="https://meteor-uat.aihw.gov.au/content/562502" TargetMode="External" Id="R38e27ee64d0a4a36" /><Relationship Type="http://schemas.openxmlformats.org/officeDocument/2006/relationships/hyperlink" Target="https://meteor-uat.aihw.gov.au/content/562107" TargetMode="External" Id="R8a3701f19a92409e" /><Relationship Type="http://schemas.openxmlformats.org/officeDocument/2006/relationships/hyperlink" Target="https://meteor-uat.aihw.gov.au/content/498143" TargetMode="External" Id="R96f530f881044cc8" /><Relationship Type="http://schemas.openxmlformats.org/officeDocument/2006/relationships/hyperlink" Target="https://meteor-uat.aihw.gov.au/content/497215" TargetMode="External" Id="Rc812327087bc407f" /><Relationship Type="http://schemas.openxmlformats.org/officeDocument/2006/relationships/hyperlink" Target="https://meteor-uat.aihw.gov.au/content/534467" TargetMode="External" Id="R3c4959a37d544138" /><Relationship Type="http://schemas.openxmlformats.org/officeDocument/2006/relationships/hyperlink" Target="https://meteor-uat.aihw.gov.au/RegistrationAuthority/9" TargetMode="External" Id="Rb8f04f73bd7d4f91" /><Relationship Type="http://schemas.openxmlformats.org/officeDocument/2006/relationships/hyperlink" Target="https://meteor-uat.aihw.gov.au/content/507593" TargetMode="External" Id="R1c8c2df05df047a8" /><Relationship Type="http://schemas.openxmlformats.org/officeDocument/2006/relationships/hyperlink" Target="https://meteor-uat.aihw.gov.au/RegistrationAuthority/9" TargetMode="External" Id="R3c79aabed80f45a8" /><Relationship Type="http://schemas.openxmlformats.org/officeDocument/2006/relationships/hyperlink" Target="https://meteor-uat.aihw.gov.au/content/505084" TargetMode="External" Id="Rc6a948f08a974fda" /><Relationship Type="http://schemas.openxmlformats.org/officeDocument/2006/relationships/hyperlink" Target="https://meteor-uat.aihw.gov.au/RegistrationAuthority/9" TargetMode="External" Id="Rfc061ce27dcf46af" /><Relationship Type="http://schemas.openxmlformats.org/officeDocument/2006/relationships/hyperlink" Target="https://meteor-uat.aihw.gov.au/content/567834" TargetMode="External" Id="Rf6520dc814ee4c85" /><Relationship Type="http://schemas.openxmlformats.org/officeDocument/2006/relationships/hyperlink" Target="https://meteor-uat.aihw.gov.au/RegistrationAuthority/9" TargetMode="External" Id="R53a924fe8cc64630" /><Relationship Type="http://schemas.openxmlformats.org/officeDocument/2006/relationships/hyperlink" Target="https://meteor-uat.aihw.gov.au/content/498159" TargetMode="External" Id="R3b9e59c4ec1c4b5e" /><Relationship Type="http://schemas.openxmlformats.org/officeDocument/2006/relationships/hyperlink" Target="https://meteor-uat.aihw.gov.au/RegistrationAuthority/9" TargetMode="External" Id="R5043644059f54e59" /><Relationship Type="http://schemas.openxmlformats.org/officeDocument/2006/relationships/hyperlink" Target="https://meteor-uat.aihw.gov.au/content/534464" TargetMode="External" Id="Rc24f8099909945d5" /><Relationship Type="http://schemas.openxmlformats.org/officeDocument/2006/relationships/hyperlink" Target="https://meteor-uat.aihw.gov.au/RegistrationAuthority/9" TargetMode="External" Id="R4f4c252d5c5c4440" /><Relationship Type="http://schemas.openxmlformats.org/officeDocument/2006/relationships/hyperlink" Target="https://meteor-uat.aihw.gov.au/content/534097" TargetMode="External" Id="R9b45e7b265744370" /><Relationship Type="http://schemas.openxmlformats.org/officeDocument/2006/relationships/hyperlink" Target="https://meteor-uat.aihw.gov.au/RegistrationAuthority/9" TargetMode="External" Id="R517027e6e07b4ed8" /><Relationship Type="http://schemas.openxmlformats.org/officeDocument/2006/relationships/hyperlink" Target="https://meteor-uat.aihw.gov.au/content/567654" TargetMode="External" Id="Rd57954ee77ad40f7" /><Relationship Type="http://schemas.openxmlformats.org/officeDocument/2006/relationships/hyperlink" Target="https://meteor-uat.aihw.gov.au/RegistrationAuthority/9" TargetMode="External" Id="R8aaee53ab8ee4de4" /><Relationship Type="http://schemas.openxmlformats.org/officeDocument/2006/relationships/hyperlink" Target="https://meteor-uat.aihw.gov.au/content/507593" TargetMode="External" Id="Reae29aac1d2744ac" /></Relationships>
</file>

<file path=word/_rels/header1.xml.rels>&#65279;<?xml version="1.0" encoding="utf-8"?><Relationships xmlns="http://schemas.openxmlformats.org/package/2006/relationships"><Relationship Type="http://schemas.openxmlformats.org/officeDocument/2006/relationships/image" Target="/media/image.png" Id="Rab8a861c5e99429a" /></Relationships>
</file>