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051fc7502d4790" /></Relationships>
</file>

<file path=word/document.xml><?xml version="1.0" encoding="utf-8"?>
<w:document xmlns:r="http://schemas.openxmlformats.org/officeDocument/2006/relationships" xmlns:w="http://schemas.openxmlformats.org/wordprocessingml/2006/main">
  <w:body>
    <w:p>
      <w:pPr>
        <w:pStyle w:val="Title"/>
      </w:pPr>
      <w:r>
        <w:t>Indigenous community housing dwelling address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dwelling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c23444337c4f71">
              <w:r>
                <w:rPr>
                  <w:rStyle w:val="Hyperlink"/>
                  <w:color w:val="244061"/>
                </w:rPr>
                <w:t xml:space="preserve">Indigenous</w:t>
              </w:r>
            </w:hyperlink>
            <w:r>
              <w:rPr>
                <w:rStyle w:val="row-content"/>
                <w:color w:val="244061"/>
              </w:rPr>
              <w:t xml:space="preserve">, Standard 01/05/2013</w:t>
            </w:r>
          </w:p>
          <w:p>
            <w:pPr>
              <w:spacing w:before="0" w:after="0"/>
            </w:pPr>
            <w:hyperlink w:history="true" r:id="R051ddce6ee56438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community housing address details cluster is used to collect information pertaining to the address of dwellings included in the Indigenous Community Housing DSS.</w:t>
            </w:r>
          </w:p>
          <w:p>
            <w:pPr>
              <w:spacing w:after="160"/>
            </w:pPr>
            <w:r>
              <w:rPr>
                <w:rStyle w:val="row-content-rich-text"/>
              </w:rPr>
              <w:t xml:space="preserve">The fields to be reported for address are:</w:t>
            </w:r>
          </w:p>
          <w:p>
            <w:pPr>
              <w:pStyle w:val="ListParagraph"/>
              <w:numPr>
                <w:ilvl w:val="0"/>
                <w:numId w:val="2"/>
              </w:numPr>
            </w:pPr>
            <w:r>
              <w:rPr>
                <w:rStyle w:val="row-content-rich-text"/>
              </w:rPr>
              <w:t xml:space="preserve">Address—road number 1, road number X[6]</w:t>
            </w:r>
          </w:p>
          <w:p>
            <w:pPr>
              <w:pStyle w:val="ListParagraph"/>
              <w:numPr>
                <w:ilvl w:val="0"/>
                <w:numId w:val="2"/>
              </w:numPr>
            </w:pPr>
            <w:r>
              <w:rPr>
                <w:rStyle w:val="row-content-rich-text"/>
              </w:rPr>
              <w:t xml:space="preserve">Address—road number 2, road number X[6]</w:t>
            </w:r>
          </w:p>
          <w:p>
            <w:pPr>
              <w:pStyle w:val="ListParagraph"/>
              <w:numPr>
                <w:ilvl w:val="0"/>
                <w:numId w:val="2"/>
              </w:numPr>
            </w:pPr>
            <w:r>
              <w:rPr>
                <w:rStyle w:val="row-content-rich-text"/>
              </w:rPr>
              <w:t xml:space="preserve">Address—road name, text X[45]</w:t>
            </w:r>
          </w:p>
          <w:p>
            <w:pPr>
              <w:pStyle w:val="ListParagraph"/>
              <w:numPr>
                <w:ilvl w:val="0"/>
                <w:numId w:val="2"/>
              </w:numPr>
            </w:pPr>
            <w:r>
              <w:rPr>
                <w:rStyle w:val="row-content-rich-text"/>
              </w:rPr>
              <w:t xml:space="preserve">Address—road type, code AA[AA]</w:t>
            </w:r>
          </w:p>
          <w:p>
            <w:pPr>
              <w:pStyle w:val="ListParagraph"/>
              <w:numPr>
                <w:ilvl w:val="0"/>
                <w:numId w:val="2"/>
              </w:numPr>
            </w:pPr>
            <w:r>
              <w:rPr>
                <w:rStyle w:val="row-content-rich-text"/>
              </w:rPr>
              <w:t xml:space="preserve">Address—lot number, identifier X[XXXXX]</w:t>
            </w:r>
          </w:p>
          <w:p>
            <w:pPr>
              <w:pStyle w:val="ListParagraph"/>
              <w:numPr>
                <w:ilvl w:val="0"/>
                <w:numId w:val="2"/>
              </w:numPr>
            </w:pPr>
            <w:r>
              <w:rPr>
                <w:rStyle w:val="row-content-rich-text"/>
              </w:rPr>
              <w:t xml:space="preserve">Address—suburb/town/locality name, text X[46]</w:t>
            </w:r>
          </w:p>
          <w:p>
            <w:pPr>
              <w:pStyle w:val="ListParagraph"/>
              <w:numPr>
                <w:ilvl w:val="0"/>
                <w:numId w:val="2"/>
              </w:numPr>
            </w:pPr>
            <w:r>
              <w:rPr>
                <w:rStyle w:val="row-content-rich-text"/>
              </w:rPr>
              <w:t xml:space="preserve">Address—Australian postcode, code (Postcode datafile) {NNNN}</w:t>
            </w:r>
          </w:p>
          <w:p>
            <w:pPr>
              <w:pStyle w:val="ListParagraph"/>
              <w:numPr>
                <w:ilvl w:val="0"/>
                <w:numId w:val="2"/>
              </w:numPr>
            </w:pPr>
            <w:r>
              <w:rPr>
                <w:rStyle w:val="row-content-rich-text"/>
              </w:rPr>
              <w:t xml:space="preserve">Address—geocode latitude, decimal degrees XN[N][.N(9)]</w:t>
            </w:r>
          </w:p>
          <w:p>
            <w:pPr>
              <w:pStyle w:val="ListParagraph"/>
              <w:numPr>
                <w:ilvl w:val="0"/>
                <w:numId w:val="2"/>
              </w:numPr>
            </w:pPr>
            <w:r>
              <w:rPr>
                <w:rStyle w:val="row-content-rich-text"/>
              </w:rPr>
              <w:t xml:space="preserve">Address—geocode longitude, decimal degrees XN[NN][.N(9)]</w:t>
            </w:r>
          </w:p>
          <w:p>
            <w:pPr>
              <w:pStyle w:val="ListParagraph"/>
              <w:numPr>
                <w:ilvl w:val="0"/>
                <w:numId w:val="2"/>
              </w:numPr>
            </w:pPr>
            <w:r>
              <w:rPr>
                <w:rStyle w:val="row-content-rich-text"/>
              </w:rPr>
              <w:t xml:space="preserve">Address—location descriptor, text X[50]</w:t>
            </w:r>
          </w:p>
          <w:p>
            <w:pPr>
              <w:pStyle w:val="ListParagraph"/>
              <w:numPr>
                <w:ilvl w:val="0"/>
                <w:numId w:val="2"/>
              </w:numPr>
            </w:pPr>
            <w:r>
              <w:rPr>
                <w:rStyle w:val="row-content-rich-text"/>
              </w:rPr>
              <w:t xml:space="preserve">Dwelling—Australian state/territory identifier, code N</w:t>
            </w:r>
          </w:p>
          <w:p>
            <w:pPr>
              <w:pStyle w:val="ListParagraph"/>
              <w:numPr>
                <w:ilvl w:val="0"/>
                <w:numId w:val="2"/>
              </w:numPr>
            </w:pPr>
            <w:r>
              <w:rPr>
                <w:rStyle w:val="row-content-rich-text"/>
              </w:rPr>
              <w:t xml:space="preserve">Dwelling—geographic remoteness, classification (ASGC-RA) N.</w:t>
            </w:r>
          </w:p>
          <w:p>
            <w:pPr>
              <w:spacing w:after="160"/>
            </w:pPr>
            <w:r>
              <w:rPr>
                <w:rStyle w:val="row-content-rich-text"/>
              </w:rPr>
              <w:t xml:space="preserve">The unstructured address line may be used, if the dwelling address does not easily conform to the standard.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d9ae1886df4923">
              <w:r>
                <w:rPr>
                  <w:rStyle w:val="Hyperlink"/>
                </w:rPr>
                <w:t xml:space="preserve">Dwelling address details cluster</w:t>
              </w:r>
            </w:hyperlink>
          </w:p>
          <w:p>
            <w:pPr>
              <w:pStyle w:val="registration-status"/>
              <w:spacing w:before="0" w:after="0"/>
            </w:pPr>
            <w:hyperlink w:history="true" r:id="Ra4a0178e3fa340bf">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5181a30110634e5b">
              <w:r>
                <w:rPr>
                  <w:rStyle w:val="Hyperlink"/>
                </w:rPr>
                <w:t xml:space="preserve">Indigenous community housing dwelling address details cluster</w:t>
              </w:r>
            </w:hyperlink>
          </w:p>
          <w:p>
            <w:pPr>
              <w:pStyle w:val="registration-status"/>
              <w:spacing w:before="0" w:after="0"/>
            </w:pPr>
            <w:hyperlink w:history="true" r:id="R07090681c71248c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329254581a4df2">
              <w:r>
                <w:rPr>
                  <w:rStyle w:val="Hyperlink"/>
                </w:rPr>
                <w:t xml:space="preserve">Dwelling file cluster (Indigenous community housing)</w:t>
              </w:r>
            </w:hyperlink>
          </w:p>
          <w:p>
            <w:pPr>
              <w:pStyle w:val="registration-status"/>
              <w:spacing w:before="0" w:after="0"/>
            </w:pPr>
            <w:hyperlink w:history="true" r:id="R9744cb9cd0b54fd5">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54e44aeca24248e4">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rPr>
                <w:rStyle w:val="row-content"/>
              </w:rPr>
              <w:t xml:space="preserve">Additional items have been provided to describe other common aspects of address, such as building or complex name, post office boxes etc.</w:t>
            </w:r>
          </w:p>
          <w:p>
            <w:r>
              <w:rPr>
                <w:rStyle w:val="row-content"/>
              </w:rPr>
              <w:t xml:space="preserve">In the Indigenous Community Housing collection, the dwelling address details were collected in an alternative manner:</w:t>
            </w:r>
          </w:p>
          <w:p>
            <w:pPr>
              <w:pStyle w:val="ListParagraph"/>
              <w:numPr>
                <w:ilvl w:val="0"/>
                <w:numId w:val="3"/>
              </w:numPr>
            </w:pPr>
            <w:r>
              <w:rPr>
                <w:rStyle w:val="row-content"/>
              </w:rPr>
              <w:t xml:space="preserve">House/lot number - 4 numeric characters</w:t>
            </w:r>
          </w:p>
          <w:p>
            <w:pPr>
              <w:pStyle w:val="ListParagraph"/>
              <w:numPr>
                <w:ilvl w:val="0"/>
                <w:numId w:val="3"/>
              </w:numPr>
            </w:pPr>
            <w:r>
              <w:rPr>
                <w:rStyle w:val="row-content"/>
              </w:rPr>
              <w:t xml:space="preserve">Street name - 40 alphanumeric characters</w:t>
            </w:r>
          </w:p>
          <w:p>
            <w:pPr>
              <w:pStyle w:val="ListParagraph"/>
              <w:numPr>
                <w:ilvl w:val="0"/>
                <w:numId w:val="3"/>
              </w:numPr>
            </w:pPr>
            <w:r>
              <w:rPr>
                <w:rStyle w:val="row-content"/>
              </w:rPr>
              <w:t xml:space="preserve">Suburb - 15 alphanumeric characters</w:t>
            </w:r>
          </w:p>
          <w:p>
            <w:pPr>
              <w:pStyle w:val="ListParagraph"/>
              <w:numPr>
                <w:ilvl w:val="0"/>
                <w:numId w:val="3"/>
              </w:numPr>
            </w:pPr>
            <w:r>
              <w:rPr>
                <w:rStyle w:val="row-content"/>
              </w:rPr>
              <w:t xml:space="preserve">Postcode - 4 numeric characters. Unknown values recorded as "U"</w:t>
            </w:r>
          </w:p>
          <w:p>
            <w:pPr>
              <w:pStyle w:val="ListParagraph"/>
              <w:numPr>
                <w:ilvl w:val="0"/>
                <w:numId w:val="3"/>
              </w:numPr>
            </w:pPr>
            <w:r>
              <w:rPr>
                <w:rStyle w:val="row-content"/>
              </w:rPr>
              <w:t xml:space="preserve">Dwelling Longitude - 15 alphanumeric characters. Unknown values recorded as "U"</w:t>
            </w:r>
          </w:p>
          <w:p>
            <w:pPr>
              <w:pStyle w:val="ListParagraph"/>
              <w:numPr>
                <w:ilvl w:val="0"/>
                <w:numId w:val="3"/>
              </w:numPr>
            </w:pPr>
            <w:r>
              <w:rPr>
                <w:rStyle w:val="row-content"/>
              </w:rPr>
              <w:t xml:space="preserve">Dwelling Latitude - 15 alphanumeric characters. Unknown values recorded as "U"</w:t>
            </w:r>
          </w:p>
          <w:p>
            <w:pPr>
              <w:pStyle w:val="ListParagraph"/>
              <w:numPr>
                <w:ilvl w:val="0"/>
                <w:numId w:val="3"/>
              </w:numPr>
            </w:pPr>
            <w:r>
              <w:rPr>
                <w:rStyle w:val="row-content"/>
              </w:rPr>
              <w:t xml:space="preserve">Dwelling remoteness - ASCG codeset and Unknown values recorded as "U"</w:t>
            </w:r>
          </w:p>
          <w:p>
            <w:pPr>
              <w:pStyle w:val="ListParagraph"/>
              <w:numPr>
                <w:ilvl w:val="0"/>
                <w:numId w:val="3"/>
              </w:numPr>
            </w:pPr>
            <w:r>
              <w:rPr>
                <w:rStyle w:val="row-content"/>
              </w:rPr>
              <w:t xml:space="preserve">Dwelling other (location) - 40 alphanumeric characters.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175602447b48d0">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3ccb32a4b44969">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89368b50f34974">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f5d1fd5c594f78">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57d52d158b4d80">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40dfaeaa17446a">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d24fe1f6894669">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fd24105c3c48a5">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16d40355644d0d">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ad6d22b2bc4f46">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4deb0c5e414579">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b1913e1e294870">
                    <w:r>
                      <w:rPr>
                        <w:rStyle w:val="Hyperlink"/>
                      </w:rPr>
                      <w:t xml:space="preserve">Dwelling—Australian state/territory identifier, code N</w:t>
                    </w:r>
                  </w:hyperlink>
                </w:p>
                <w:p>
                  <w:r>
                    <w:rPr>
                      <w:b/>
                      <w:i/>
                      <w:color w:val="333333"/>
                    </w:rPr>
                    <w:t xml:space="preserve">DSS specific information:</w:t>
                  </w:r>
                </w:p>
                <w:p>
                  <w:r>
                    <w:t xml:space="preserve">The dwelling state/territory identifer is recorded using the following abbreviations. Code "9" is not used by this collection.</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a7529b3c66458d">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fb614f16165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498022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f17104988d46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b614f161654a62" /><Relationship Type="http://schemas.openxmlformats.org/officeDocument/2006/relationships/header" Target="/word/header1.xml" Id="Rf1ab479f879a4ecb" /><Relationship Type="http://schemas.openxmlformats.org/officeDocument/2006/relationships/settings" Target="/word/settings.xml" Id="R8294ff5c87d84693" /><Relationship Type="http://schemas.openxmlformats.org/officeDocument/2006/relationships/styles" Target="/word/styles.xml" Id="R45909f5330eb4b37" /><Relationship Type="http://schemas.openxmlformats.org/officeDocument/2006/relationships/numbering" Target="/word/numbering.xml" Id="R7f67f1896c524c8b" /><Relationship Type="http://schemas.openxmlformats.org/officeDocument/2006/relationships/hyperlink" Target="https://meteor-uat.aihw.gov.au/RegistrationAuthority/9" TargetMode="External" Id="Rbfc23444337c4f71" /><Relationship Type="http://schemas.openxmlformats.org/officeDocument/2006/relationships/hyperlink" Target="https://meteor-uat.aihw.gov.au/RegistrationAuthority/13" TargetMode="External" Id="R051ddce6ee56438a" /><Relationship Type="http://schemas.openxmlformats.org/officeDocument/2006/relationships/hyperlink" Target="https://meteor-uat.aihw.gov.au/content/479803" TargetMode="External" Id="Rfcd9ae1886df4923" /><Relationship Type="http://schemas.openxmlformats.org/officeDocument/2006/relationships/hyperlink" Target="https://meteor-uat.aihw.gov.au/RegistrationAuthority/13" TargetMode="External" Id="Ra4a0178e3fa340bf" /><Relationship Type="http://schemas.openxmlformats.org/officeDocument/2006/relationships/hyperlink" Target="https://meteor-uat.aihw.gov.au/content/614161" TargetMode="External" Id="R5181a30110634e5b" /><Relationship Type="http://schemas.openxmlformats.org/officeDocument/2006/relationships/hyperlink" Target="https://meteor-uat.aihw.gov.au/RegistrationAuthority/13" TargetMode="External" Id="R07090681c71248c1" /><Relationship Type="http://schemas.openxmlformats.org/officeDocument/2006/relationships/hyperlink" Target="https://meteor-uat.aihw.gov.au/content/498635" TargetMode="External" Id="R04329254581a4df2" /><Relationship Type="http://schemas.openxmlformats.org/officeDocument/2006/relationships/hyperlink" Target="https://meteor-uat.aihw.gov.au/RegistrationAuthority/13" TargetMode="External" Id="R9744cb9cd0b54fd5" /><Relationship Type="http://schemas.openxmlformats.org/officeDocument/2006/relationships/hyperlink" Target="https://meteor-uat.aihw.gov.au/RegistrationAuthority/9" TargetMode="External" Id="R54e44aeca24248e4" /><Relationship Type="http://schemas.openxmlformats.org/officeDocument/2006/relationships/hyperlink" Target="https://meteor-uat.aihw.gov.au/content/429894" TargetMode="External" Id="R35175602447b48d0" /><Relationship Type="http://schemas.openxmlformats.org/officeDocument/2006/relationships/hyperlink" Target="https://meteor-uat.aihw.gov.au/content/430445" TargetMode="External" Id="Rd63ccb32a4b44969" /><Relationship Type="http://schemas.openxmlformats.org/officeDocument/2006/relationships/hyperlink" Target="https://meteor-uat.aihw.gov.au/content/430469" TargetMode="External" Id="R2d89368b50f34974" /><Relationship Type="http://schemas.openxmlformats.org/officeDocument/2006/relationships/hyperlink" Target="https://meteor-uat.aihw.gov.au/content/430302" TargetMode="External" Id="Rc8f5d1fd5c594f78" /><Relationship Type="http://schemas.openxmlformats.org/officeDocument/2006/relationships/hyperlink" Target="https://meteor-uat.aihw.gov.au/content/429543" TargetMode="External" Id="R2557d52d158b4d80" /><Relationship Type="http://schemas.openxmlformats.org/officeDocument/2006/relationships/hyperlink" Target="https://meteor-uat.aihw.gov.au/content/429747" TargetMode="External" Id="R9f40dfaeaa17446a" /><Relationship Type="http://schemas.openxmlformats.org/officeDocument/2006/relationships/hyperlink" Target="https://meteor-uat.aihw.gov.au/content/429586" TargetMode="External" Id="R0bd24fe1f6894669" /><Relationship Type="http://schemas.openxmlformats.org/officeDocument/2006/relationships/hyperlink" Target="https://meteor-uat.aihw.gov.au/content/429594" TargetMode="External" Id="R82fd24105c3c48a5" /><Relationship Type="http://schemas.openxmlformats.org/officeDocument/2006/relationships/hyperlink" Target="https://meteor-uat.aihw.gov.au/content/429840" TargetMode="External" Id="R2a16d40355644d0d" /><Relationship Type="http://schemas.openxmlformats.org/officeDocument/2006/relationships/hyperlink" Target="https://meteor-uat.aihw.gov.au/content/429889" TargetMode="External" Id="R40ad6d22b2bc4f46" /><Relationship Type="http://schemas.openxmlformats.org/officeDocument/2006/relationships/hyperlink" Target="https://meteor-uat.aihw.gov.au/content/430158" TargetMode="External" Id="R274deb0c5e414579" /><Relationship Type="http://schemas.openxmlformats.org/officeDocument/2006/relationships/hyperlink" Target="https://meteor-uat.aihw.gov.au/content/302044" TargetMode="External" Id="Rf1b1913e1e294870" /><Relationship Type="http://schemas.openxmlformats.org/officeDocument/2006/relationships/hyperlink" Target="https://meteor-uat.aihw.gov.au/content/491575" TargetMode="External" Id="R43a7529b3c66458d" /></Relationships>
</file>

<file path=word/_rels/header1.xml.rels>&#65279;<?xml version="1.0" encoding="utf-8"?><Relationships xmlns="http://schemas.openxmlformats.org/package/2006/relationships"><Relationship Type="http://schemas.openxmlformats.org/officeDocument/2006/relationships/image" Target="/media/image.png" Id="Re9f17104988d46ad" /></Relationships>
</file>