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802b0109b44da" /></Relationships>
</file>

<file path=word/document.xml><?xml version="1.0" encoding="utf-8"?>
<w:document xmlns:r="http://schemas.openxmlformats.org/officeDocument/2006/relationships" xmlns:w="http://schemas.openxmlformats.org/wordprocessingml/2006/main">
  <w:body>
    <w:p>
      <w:pPr>
        <w:pStyle w:val="Title"/>
      </w:pPr>
      <w:r>
        <w:t>Community housing and Indigenous community housing service provider organisation address details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and Indigenous community housing 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4c404a02043d8">
              <w:r>
                <w:rPr>
                  <w:rStyle w:val="Hyperlink"/>
                  <w:color w:val="244061"/>
                </w:rPr>
                <w:t xml:space="preserve">Housing assistance</w:t>
              </w:r>
            </w:hyperlink>
            <w:r>
              <w:rPr>
                <w:rStyle w:val="row-content"/>
                <w:color w:val="244061"/>
              </w:rPr>
              <w:t xml:space="preserve">, Standard 01/05/2013</w:t>
            </w:r>
          </w:p>
          <w:p>
            <w:pPr>
              <w:spacing w:before="0" w:after="0"/>
            </w:pPr>
            <w:hyperlink w:history="true" r:id="R1ee4e91c368846d1">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and Indigenous community housing address details cluster is used to collect information pertaining to the address of the service providers in the Community Housing DSS and the Indigenous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Service provider organisation—Australian state/territory identifier, code N.</w:t>
            </w:r>
          </w:p>
          <w:p>
            <w:pPr>
              <w:spacing w:after="160"/>
            </w:pPr>
            <w:r>
              <w:rPr>
                <w:rStyle w:val="row-content-rich-text"/>
              </w:rPr>
              <w:t xml:space="preserve">All other data elements are to be reported if that data element is a component of the address of the service provider organisation.</w:t>
            </w:r>
          </w:p>
          <w:p>
            <w:pPr>
              <w:spacing w:after="160"/>
            </w:pPr>
            <w:r>
              <w:rPr>
                <w:rStyle w:val="row-content-rich-text"/>
              </w:rPr>
              <w:t xml:space="preserve">Where the given address is a P.O. Box or G.P.O. Box, the road number, road name, and road type should be replaced with the following items:</w:t>
            </w:r>
          </w:p>
          <w:p>
            <w:pPr>
              <w:pStyle w:val="ListParagraph"/>
              <w:numPr>
                <w:ilvl w:val="0"/>
                <w:numId w:val="3"/>
              </w:numPr>
            </w:pPr>
            <w:r>
              <w:rPr>
                <w:rStyle w:val="row-content-rich-text"/>
              </w:rPr>
              <w:t xml:space="preserve">Address—postal delivery service type identifier, code AA[A(9)]</w:t>
            </w:r>
          </w:p>
          <w:p>
            <w:pPr>
              <w:pStyle w:val="ListParagraph"/>
              <w:numPr>
                <w:ilvl w:val="0"/>
                <w:numId w:val="3"/>
              </w:numPr>
            </w:pPr>
            <w:r>
              <w:rPr>
                <w:rStyle w:val="row-content-rich-text"/>
              </w:rPr>
              <w:t xml:space="preserve">Address—postal delivery number, identifier X[X(10)].</w:t>
            </w:r>
          </w:p>
          <w:p>
            <w:pPr>
              <w:spacing w:after="160"/>
            </w:pPr>
            <w:r>
              <w:rPr>
                <w:rStyle w:val="row-content-rich-text"/>
              </w:rPr>
              <w:t xml:space="preserve">The unstructured address line may be used, if the service provider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4e27932a7c466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1a38fb4724bd7">
              <w:r>
                <w:rPr>
                  <w:rStyle w:val="Hyperlink"/>
                </w:rPr>
                <w:t xml:space="preserve">Service provider organisation address details cluster</w:t>
              </w:r>
            </w:hyperlink>
          </w:p>
          <w:p>
            <w:pPr>
              <w:pStyle w:val="registration-status"/>
              <w:spacing w:before="0" w:after="0"/>
            </w:pPr>
            <w:hyperlink w:history="true" r:id="R0086fa721643475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6c6eb2c0704ea1">
              <w:r>
                <w:rPr>
                  <w:rStyle w:val="Hyperlink"/>
                </w:rPr>
                <w:t xml:space="preserve">Organisation file cluster (Indigenous community housing)</w:t>
              </w:r>
            </w:hyperlink>
          </w:p>
          <w:p>
            <w:pPr>
              <w:pStyle w:val="registration-status"/>
              <w:spacing w:before="0" w:after="0"/>
            </w:pPr>
            <w:hyperlink w:history="true" r:id="Rb3b07027b79c4d7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a2565e87a84421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dbd094bdb7e648b2">
              <w:r>
                <w:rPr>
                  <w:rStyle w:val="Hyperlink"/>
                </w:rPr>
                <w:t xml:space="preserve">Organisation file cluster (Indigenous community housing)</w:t>
              </w:r>
            </w:hyperlink>
          </w:p>
          <w:p>
            <w:pPr>
              <w:pStyle w:val="registration-status"/>
              <w:spacing w:before="0" w:after="0"/>
            </w:pPr>
            <w:hyperlink w:history="true" r:id="Rcdbbfdee01df4ab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6b6590890d1c4b52">
              <w:r>
                <w:rPr>
                  <w:rStyle w:val="Hyperlink"/>
                </w:rPr>
                <w:t xml:space="preserve">Service provider organisation cluster (Mainstream community housing)</w:t>
              </w:r>
            </w:hyperlink>
          </w:p>
          <w:p>
            <w:pPr>
              <w:pStyle w:val="registration-status"/>
              <w:spacing w:before="0" w:after="0"/>
            </w:pPr>
            <w:hyperlink w:history="true" r:id="Re1958993e0f54f96">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-40 character alphanumeric</w:t>
            </w:r>
          </w:p>
          <w:p>
            <w:pPr>
              <w:pStyle w:val="ListParagraph"/>
              <w:numPr>
                <w:ilvl w:val="0"/>
                <w:numId w:val="4"/>
              </w:numPr>
            </w:pPr>
            <w:r>
              <w:rPr>
                <w:rStyle w:val="row-content"/>
              </w:rPr>
              <w:t xml:space="preserve">Postcode - 4 character numeric and unknown postcodes are recorded as "U".</w:t>
            </w:r>
          </w:p>
          <w:p>
            <w:r>
              <w:br/>
            </w:r>
            <w:r>
              <w:br/>
            </w:r>
            <w:hyperlink w:history="true" r:id="Rdebfa060701c42a7">
              <w:r>
                <w:rPr>
                  <w:rStyle w:val="Hyperlink"/>
                </w:rPr>
                <w:t xml:space="preserve">Service provider organisation cluster (Mainstream community housing)</w:t>
              </w:r>
            </w:hyperlink>
          </w:p>
          <w:p>
            <w:pPr>
              <w:pStyle w:val="registration-status"/>
              <w:spacing w:before="0" w:after="0"/>
            </w:pPr>
            <w:hyperlink w:history="true" r:id="Re6ae5cbe34234ad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5"/>
              </w:numPr>
            </w:pPr>
            <w:r>
              <w:rPr>
                <w:rStyle w:val="row-content"/>
              </w:rPr>
              <w:t xml:space="preserve">Dwelling address (concatenated number and street name) - 40 character alphanumeric field</w:t>
            </w:r>
          </w:p>
          <w:p>
            <w:pPr>
              <w:pStyle w:val="ListParagraph"/>
              <w:numPr>
                <w:ilvl w:val="0"/>
                <w:numId w:val="5"/>
              </w:numPr>
            </w:pPr>
            <w:r>
              <w:rPr>
                <w:rStyle w:val="row-content"/>
              </w:rPr>
              <w:t xml:space="preserve">Dwelling suburb -40 character alphanumeric</w:t>
            </w:r>
          </w:p>
          <w:p>
            <w:pPr>
              <w:pStyle w:val="ListParagraph"/>
              <w:numPr>
                <w:ilvl w:val="0"/>
                <w:numId w:val="5"/>
              </w:numPr>
            </w:pPr>
            <w:r>
              <w:rPr>
                <w:rStyle w:val="row-content"/>
              </w:rPr>
              <w:t xml:space="preserve">Postcode - 4 character numeric and unknown postcodes are recorded as "U".</w:t>
            </w:r>
          </w:p>
          <w:p>
            <w:r>
              <w:br/>
            </w:r>
            <w:r>
              <w:br/>
            </w:r>
            <w:hyperlink w:history="true" r:id="R6ce6d175647340dc">
              <w:r>
                <w:rPr>
                  <w:rStyle w:val="Hyperlink"/>
                </w:rPr>
                <w:t xml:space="preserve">Service provider organisation cluster (Mainstream community housing)</w:t>
              </w:r>
            </w:hyperlink>
          </w:p>
          <w:p>
            <w:pPr>
              <w:pStyle w:val="registration-status"/>
              <w:spacing w:before="0" w:after="0"/>
            </w:pPr>
            <w:hyperlink w:history="true" r:id="Rdd944ad36814436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6"/>
              </w:numPr>
            </w:pPr>
            <w:r>
              <w:rPr>
                <w:rStyle w:val="row-content"/>
              </w:rPr>
              <w:t xml:space="preserve">Dwelling address (concatenated number and street name) - 40 character alphanumeric field</w:t>
            </w:r>
          </w:p>
          <w:p>
            <w:pPr>
              <w:pStyle w:val="ListParagraph"/>
              <w:numPr>
                <w:ilvl w:val="0"/>
                <w:numId w:val="6"/>
              </w:numPr>
            </w:pPr>
            <w:r>
              <w:rPr>
                <w:rStyle w:val="row-content"/>
              </w:rPr>
              <w:t xml:space="preserve">Dwelling suburb -40 character alphanumeric</w:t>
            </w:r>
          </w:p>
          <w:p>
            <w:pPr>
              <w:pStyle w:val="ListParagraph"/>
              <w:numPr>
                <w:ilvl w:val="0"/>
                <w:numId w:val="6"/>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092f8f08744a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d309dadac4f7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f95bbc696462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aab98fb714ab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b0029fa4343e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2a6d8fbda457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5d6d7aeee400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f18d514f3471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fd0aca87942f4">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78f15065841e0">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3b96c8c0e4685">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fbaf1efd34efd">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d969455144c9a">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48948958f4b6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3f1c0f3d5455e">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280a36d2a4a9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3514f526a410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642f9cd5a498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14a51c2d14b37">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ff0164f9e4c9f">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661ce5b4ee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497755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580e18e5b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61ce5b4ee4d1f" /><Relationship Type="http://schemas.openxmlformats.org/officeDocument/2006/relationships/header" Target="/word/header1.xml" Id="R107899dd545642ea" /><Relationship Type="http://schemas.openxmlformats.org/officeDocument/2006/relationships/settings" Target="/word/settings.xml" Id="Rc9479b0001374a5b" /><Relationship Type="http://schemas.openxmlformats.org/officeDocument/2006/relationships/styles" Target="/word/styles.xml" Id="Rb772e083ccbd48b1" /><Relationship Type="http://schemas.openxmlformats.org/officeDocument/2006/relationships/numbering" Target="/word/numbering.xml" Id="R8676fcd3b19c4f83" /><Relationship Type="http://schemas.openxmlformats.org/officeDocument/2006/relationships/hyperlink" Target="https://meteor-uat.aihw.gov.au/RegistrationAuthority/13" TargetMode="External" Id="R9b94c404a02043d8" /><Relationship Type="http://schemas.openxmlformats.org/officeDocument/2006/relationships/hyperlink" Target="https://meteor-uat.aihw.gov.au/RegistrationAuthority/9" TargetMode="External" Id="R1ee4e91c368846d1" /><Relationship Type="http://schemas.openxmlformats.org/officeDocument/2006/relationships/hyperlink" Target="https://meteor-uat.aihw.gov.au/content/246013" TargetMode="External" Id="Rdc4e27932a7c4664" /><Relationship Type="http://schemas.openxmlformats.org/officeDocument/2006/relationships/hyperlink" Target="https://meteor-uat.aihw.gov.au/content/463821" TargetMode="External" Id="Rfe21a38fb4724bd7" /><Relationship Type="http://schemas.openxmlformats.org/officeDocument/2006/relationships/hyperlink" Target="https://meteor-uat.aihw.gov.au/RegistrationAuthority/13" TargetMode="External" Id="R0086fa7216434759" /><Relationship Type="http://schemas.openxmlformats.org/officeDocument/2006/relationships/hyperlink" Target="https://meteor-uat.aihw.gov.au/content/498620" TargetMode="External" Id="R286c6eb2c0704ea1" /><Relationship Type="http://schemas.openxmlformats.org/officeDocument/2006/relationships/hyperlink" Target="https://meteor-uat.aihw.gov.au/RegistrationAuthority/13" TargetMode="External" Id="Rb3b07027b79c4d76" /><Relationship Type="http://schemas.openxmlformats.org/officeDocument/2006/relationships/hyperlink" Target="https://meteor-uat.aihw.gov.au/RegistrationAuthority/9" TargetMode="External" Id="Rfa2565e87a844216" /><Relationship Type="http://schemas.openxmlformats.org/officeDocument/2006/relationships/hyperlink" Target="https://meteor-uat.aihw.gov.au/content/605352" TargetMode="External" Id="Rdbd094bdb7e648b2" /><Relationship Type="http://schemas.openxmlformats.org/officeDocument/2006/relationships/hyperlink" Target="https://meteor-uat.aihw.gov.au/RegistrationAuthority/13" TargetMode="External" Id="Rcdbbfdee01df4abb" /><Relationship Type="http://schemas.openxmlformats.org/officeDocument/2006/relationships/hyperlink" Target="https://meteor-uat.aihw.gov.au/content/498639" TargetMode="External" Id="R6b6590890d1c4b52" /><Relationship Type="http://schemas.openxmlformats.org/officeDocument/2006/relationships/hyperlink" Target="https://meteor-uat.aihw.gov.au/RegistrationAuthority/13" TargetMode="External" Id="Re1958993e0f54f96" /><Relationship Type="http://schemas.openxmlformats.org/officeDocument/2006/relationships/hyperlink" Target="https://meteor-uat.aihw.gov.au/content/567326" TargetMode="External" Id="Rdebfa060701c42a7" /><Relationship Type="http://schemas.openxmlformats.org/officeDocument/2006/relationships/hyperlink" Target="https://meteor-uat.aihw.gov.au/RegistrationAuthority/13" TargetMode="External" Id="Re6ae5cbe34234ad3" /><Relationship Type="http://schemas.openxmlformats.org/officeDocument/2006/relationships/hyperlink" Target="https://meteor-uat.aihw.gov.au/content/595348" TargetMode="External" Id="R6ce6d175647340dc" /><Relationship Type="http://schemas.openxmlformats.org/officeDocument/2006/relationships/hyperlink" Target="https://meteor-uat.aihw.gov.au/RegistrationAuthority/13" TargetMode="External" Id="Rdd944ad36814436e" /><Relationship Type="http://schemas.openxmlformats.org/officeDocument/2006/relationships/hyperlink" Target="https://meteor-uat.aihw.gov.au/content/429252" TargetMode="External" Id="R2e2092f8f08744a1" /><Relationship Type="http://schemas.openxmlformats.org/officeDocument/2006/relationships/hyperlink" Target="https://meteor-uat.aihw.gov.au/content/429894" TargetMode="External" Id="R0fcd309dadac4f7c" /><Relationship Type="http://schemas.openxmlformats.org/officeDocument/2006/relationships/hyperlink" Target="https://meteor-uat.aihw.gov.au/content/429376" TargetMode="External" Id="R706f95bbc696462e" /><Relationship Type="http://schemas.openxmlformats.org/officeDocument/2006/relationships/hyperlink" Target="https://meteor-uat.aihw.gov.au/content/429268" TargetMode="External" Id="R8abaab98fb714ab2" /><Relationship Type="http://schemas.openxmlformats.org/officeDocument/2006/relationships/hyperlink" Target="https://meteor-uat.aihw.gov.au/content/429264" TargetMode="External" Id="Ra35b0029fa4343e3" /><Relationship Type="http://schemas.openxmlformats.org/officeDocument/2006/relationships/hyperlink" Target="https://meteor-uat.aihw.gov.au/content/429387" TargetMode="External" Id="R2e32a6d8fbda457c" /><Relationship Type="http://schemas.openxmlformats.org/officeDocument/2006/relationships/hyperlink" Target="https://meteor-uat.aihw.gov.au/content/429068" TargetMode="External" Id="R9d85d6d7aeee400c" /><Relationship Type="http://schemas.openxmlformats.org/officeDocument/2006/relationships/hyperlink" Target="https://meteor-uat.aihw.gov.au/content/429543" TargetMode="External" Id="Rf9af18d514f34711" /><Relationship Type="http://schemas.openxmlformats.org/officeDocument/2006/relationships/hyperlink" Target="https://meteor-uat.aihw.gov.au/content/428950" TargetMode="External" Id="R5e4fd0aca87942f4" /><Relationship Type="http://schemas.openxmlformats.org/officeDocument/2006/relationships/hyperlink" Target="https://meteor-uat.aihw.gov.au/content/430107" TargetMode="External" Id="R53978f15065841e0" /><Relationship Type="http://schemas.openxmlformats.org/officeDocument/2006/relationships/hyperlink" Target="https://meteor-uat.aihw.gov.au/content/430096" TargetMode="External" Id="Ree63b96c8c0e4685" /><Relationship Type="http://schemas.openxmlformats.org/officeDocument/2006/relationships/hyperlink" Target="https://meteor-uat.aihw.gov.au/content/429747" TargetMode="External" Id="R7bffbaf1efd34efd" /><Relationship Type="http://schemas.openxmlformats.org/officeDocument/2006/relationships/hyperlink" Target="https://meteor-uat.aihw.gov.au/content/429586" TargetMode="External" Id="R1ecd969455144c9a" /><Relationship Type="http://schemas.openxmlformats.org/officeDocument/2006/relationships/hyperlink" Target="https://meteor-uat.aihw.gov.au/content/429594" TargetMode="External" Id="R16e48948958f4b6b" /><Relationship Type="http://schemas.openxmlformats.org/officeDocument/2006/relationships/hyperlink" Target="https://meteor-uat.aihw.gov.au/content/429840" TargetMode="External" Id="R16a3f1c0f3d5455e" /><Relationship Type="http://schemas.openxmlformats.org/officeDocument/2006/relationships/hyperlink" Target="https://meteor-uat.aihw.gov.au/content/429404" TargetMode="External" Id="Rba0280a36d2a4a91" /><Relationship Type="http://schemas.openxmlformats.org/officeDocument/2006/relationships/hyperlink" Target="https://meteor-uat.aihw.gov.au/content/429012" TargetMode="External" Id="R0913514f526a4108" /><Relationship Type="http://schemas.openxmlformats.org/officeDocument/2006/relationships/hyperlink" Target="https://meteor-uat.aihw.gov.au/content/429889" TargetMode="External" Id="Rcdc642f9cd5a4987" /><Relationship Type="http://schemas.openxmlformats.org/officeDocument/2006/relationships/hyperlink" Target="https://meteor-uat.aihw.gov.au/content/430158" TargetMode="External" Id="R08d14a51c2d14b37" /><Relationship Type="http://schemas.openxmlformats.org/officeDocument/2006/relationships/hyperlink" Target="https://meteor-uat.aihw.gov.au/content/289083" TargetMode="External" Id="Rcabff0164f9e4c9f" /></Relationships>
</file>

<file path=word/_rels/header1.xml.rels>&#65279;<?xml version="1.0" encoding="utf-8"?><Relationships xmlns="http://schemas.openxmlformats.org/package/2006/relationships"><Relationship Type="http://schemas.openxmlformats.org/officeDocument/2006/relationships/image" Target="/media/image.png" Id="Rd5b580e18e5b4698" /></Relationships>
</file>