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80d60fe9a8428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27-Number of hospital patient days used by those eligible and waiting for residential aged care,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27-Number of hospital patient days used by those eligible and waiting for residential aged care,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27-Hospital patient days used by those eligible and waiting for residential aged care,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a8b5991a3d4620">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bed days used by patients whose acute (or sub-acute) episode of admitted patient care has finished and who have been assessed by an Aged Care Assessment Team (ACAT) and approved for residential aged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a48f43c0c154e2d">
              <w:r>
                <w:rPr>
                  <w:rStyle w:val="Hyperlink"/>
                </w:rPr>
                <w:t xml:space="preserve">National Healthcare Agreement (2013)</w:t>
              </w:r>
            </w:hyperlink>
          </w:p>
          <w:p>
            <w:pPr>
              <w:pStyle w:val="registration-status"/>
              <w:spacing w:before="0" w:after="0"/>
            </w:pPr>
            <w:hyperlink w:history="true" r:id="Rfa8e7512911048e6">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ba8a8b3ea0346c5">
              <w:r>
                <w:rPr>
                  <w:rStyle w:val="Hyperlink"/>
                </w:rPr>
                <w:t xml:space="preserve">Aged Care</w:t>
              </w:r>
            </w:hyperlink>
          </w:p>
          <w:p>
            <w:pPr>
              <w:pStyle w:val="registration-status"/>
              <w:spacing w:before="0" w:after="0"/>
            </w:pPr>
            <w:hyperlink w:history="true" r:id="R8b0c596c8a784517">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8fb24ed8c0b4e1d">
              <w:r>
                <w:rPr>
                  <w:rStyle w:val="Hyperlink"/>
                </w:rPr>
                <w:t xml:space="preserve">National Healthcare Agreement: PI 27-Number of hospital patient days used by those eligible and waiting for residential aged care, 2013 QS</w:t>
              </w:r>
            </w:hyperlink>
          </w:p>
          <w:p>
            <w:pPr>
              <w:pStyle w:val="registration-status"/>
              <w:spacing w:before="0" w:after="0"/>
            </w:pPr>
            <w:hyperlink w:history="true" r:id="R270bf1c3ca884a95">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numerator:</w:t>
            </w:r>
          </w:p>
          <w:p>
            <w:pPr>
              <w:spacing w:after="160"/>
            </w:pPr>
            <w:r>
              <w:rPr>
                <w:rStyle w:val="row-content-rich-text"/>
              </w:rPr>
              <w:t xml:space="preserve">Principal and additional diagnosis: Z75.11, ‘Person awaiting admission to residential aged care’</w:t>
            </w:r>
          </w:p>
          <w:p>
            <w:pPr>
              <w:spacing w:after="160"/>
            </w:pPr>
            <w:r>
              <w:rPr>
                <w:rStyle w:val="row-content-rich-text"/>
              </w:rPr>
              <w:t xml:space="preserve">Care type: ‘Maintenance’</w:t>
            </w:r>
          </w:p>
          <w:p>
            <w:pPr>
              <w:spacing w:after="160"/>
            </w:pPr>
            <w:r>
              <w:rPr>
                <w:rStyle w:val="row-content-rich-text"/>
              </w:rPr>
              <w:t xml:space="preserve">Separation mode: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‘discharge/transfer to (an)other psychiatric hospital’.</w:t>
            </w:r>
          </w:p>
          <w:p>
            <w:pPr>
              <w:spacing w:after="160"/>
            </w:pPr>
            <w:r>
              <w:rPr>
                <w:rStyle w:val="row-content-rich-text"/>
              </w:rPr>
              <w:t xml:space="preserve">Excludes same-day separations.</w:t>
            </w:r>
          </w:p>
          <w:p>
            <w:pPr>
              <w:spacing w:after="160"/>
            </w:pPr>
            <w:r>
              <w:rPr>
                <w:rStyle w:val="row-content-rich-text"/>
              </w:rPr>
              <w:t xml:space="preserve">Presented as:</w:t>
            </w:r>
          </w:p>
          <w:p>
            <w:pPr>
              <w:pStyle w:val="ListParagraph"/>
              <w:numPr>
                <w:ilvl w:val="0"/>
                <w:numId w:val="2"/>
              </w:numPr>
            </w:pPr>
            <w:r>
              <w:rPr>
                <w:rStyle w:val="row-content-rich-text"/>
              </w:rPr>
              <w:t xml:space="preserve">a number, and</w:t>
            </w:r>
          </w:p>
          <w:p>
            <w:pPr>
              <w:pStyle w:val="ListParagraph"/>
              <w:numPr>
                <w:ilvl w:val="0"/>
                <w:numId w:val="2"/>
              </w:numPr>
            </w:pPr>
            <w:r>
              <w:rPr>
                <w:rStyle w:val="row-content-rich-text"/>
              </w:rPr>
              <w:t xml:space="preserve">per 1,000 patient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used by patients who are waiting for residential aged care, where:</w:t>
            </w:r>
          </w:p>
          <w:p>
            <w:pPr>
              <w:pStyle w:val="ListParagraph"/>
              <w:numPr>
                <w:ilvl w:val="0"/>
                <w:numId w:val="3"/>
              </w:numPr>
            </w:pPr>
            <w:r>
              <w:rPr>
                <w:rStyle w:val="row-content-rich-text"/>
              </w:rPr>
              <w:t xml:space="preserve">the care type was ‘maintenance’</w:t>
            </w:r>
          </w:p>
          <w:p>
            <w:pPr>
              <w:pStyle w:val="ListParagraph"/>
              <w:numPr>
                <w:ilvl w:val="0"/>
                <w:numId w:val="3"/>
              </w:numPr>
            </w:pPr>
            <w:r>
              <w:rPr>
                <w:rStyle w:val="row-content-rich-text"/>
              </w:rPr>
              <w:t xml:space="preserve">the diagnosis (either principal or additional) was ‘person awaiting admission to residential aged care service’</w:t>
            </w:r>
          </w:p>
          <w:p>
            <w:pPr>
              <w:pStyle w:val="ListParagraph"/>
              <w:numPr>
                <w:ilvl w:val="0"/>
                <w:numId w:val="3"/>
              </w:numPr>
            </w:pPr>
            <w:r>
              <w:rPr>
                <w:rStyle w:val="row-content-rich-text"/>
              </w:rPr>
              <w:t xml:space="preserve">the separation mode was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or ‘discharge/transfer to (an)other psychiatric hospital’, and</w:t>
            </w:r>
          </w:p>
          <w:p>
            <w:pPr>
              <w:pStyle w:val="ListParagraph"/>
              <w:numPr>
                <w:ilvl w:val="0"/>
                <w:numId w:val="3"/>
              </w:numPr>
            </w:pPr>
            <w:r>
              <w:rPr>
                <w:rStyle w:val="row-content-rich-text"/>
              </w:rPr>
              <w:t xml:space="preserve">the separation was overnight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Patients waiting for residential aged care</w:t>
            </w:r>
          </w:p>
          <w:p>
            <w:r>
              <w:rPr>
                <w:rStyle w:val="row-content"/>
                <w:b/>
              </w:rPr>
              <w:t xml:space="preserve">Data Source</w:t>
            </w:r>
          </w:p>
          <w:p>
            <w:hyperlink w:history="true" r:id="R8db46560bbca4474">
              <w:r>
                <w:rPr>
                  <w:rStyle w:val="Hyperlink"/>
                </w:rPr>
                <w:t xml:space="preserve">National Hospital Morbidity Database (NHMD)</w:t>
              </w:r>
            </w:hyperlink>
          </w:p>
          <w:p>
            <w:r>
              <w:rPr>
                <w:rStyle w:val="row-content"/>
                <w:b/>
              </w:rPr>
              <w:t xml:space="preserve">NMDS / DSS</w:t>
            </w:r>
          </w:p>
          <w:p>
            <w:hyperlink w:history="true" r:id="R3ded382781fd43fe">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5e48335f0844fb4">
              <w:r>
                <w:rPr>
                  <w:rStyle w:val="Hyperlink"/>
                </w:rPr>
                <w:t xml:space="preserve">Episode of admitted patient care—admission date, DDMMYYYY</w:t>
              </w:r>
            </w:hyperlink>
          </w:p>
          <w:p>
            <w:r>
              <w:rPr>
                <w:rStyle w:val="row-content"/>
                <w:b/>
              </w:rPr>
              <w:t xml:space="preserve">Data Source</w:t>
            </w:r>
          </w:p>
          <w:p>
            <w:hyperlink w:history="true" r:id="R08d7773bdc5c4c93">
              <w:r>
                <w:rPr>
                  <w:rStyle w:val="Hyperlink"/>
                </w:rPr>
                <w:t xml:space="preserve">National Hospital Morbidity Database (NHMD)</w:t>
              </w:r>
            </w:hyperlink>
          </w:p>
          <w:p>
            <w:r>
              <w:rPr>
                <w:rStyle w:val="row-content"/>
                <w:b/>
              </w:rPr>
              <w:t xml:space="preserve">NMDS / DSS</w:t>
            </w:r>
          </w:p>
          <w:p>
            <w:hyperlink w:history="true" r:id="R126a17feeade4aa0">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88a60604a6e47b4">
              <w:r>
                <w:rPr>
                  <w:rStyle w:val="Hyperlink"/>
                </w:rPr>
                <w:t xml:space="preserve">Episode of admitted patient care—separation date, DDMMYYYY</w:t>
              </w:r>
            </w:hyperlink>
          </w:p>
          <w:p>
            <w:r>
              <w:rPr>
                <w:rStyle w:val="row-content"/>
                <w:b/>
              </w:rPr>
              <w:t xml:space="preserve">Data Source</w:t>
            </w:r>
          </w:p>
          <w:p>
            <w:hyperlink w:history="true" r:id="Rf245c23b13fc4fcb">
              <w:r>
                <w:rPr>
                  <w:rStyle w:val="Hyperlink"/>
                </w:rPr>
                <w:t xml:space="preserve">National Hospital Morbidity Database (NHMD)</w:t>
              </w:r>
            </w:hyperlink>
          </w:p>
          <w:p>
            <w:r>
              <w:rPr>
                <w:rStyle w:val="row-content"/>
                <w:b/>
              </w:rPr>
              <w:t xml:space="preserve">NMDS / DSS</w:t>
            </w:r>
          </w:p>
          <w:p>
            <w:hyperlink w:history="true" r:id="R7a6f08b0ad754bab">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b7c448402bc489f">
              <w:r>
                <w:rPr>
                  <w:rStyle w:val="Hyperlink"/>
                </w:rPr>
                <w:t xml:space="preserve">Episode of admitted patient care—separation mode, code N</w:t>
              </w:r>
            </w:hyperlink>
          </w:p>
          <w:p>
            <w:r>
              <w:rPr>
                <w:rStyle w:val="row-content"/>
                <w:b/>
              </w:rPr>
              <w:t xml:space="preserve">Data Source</w:t>
            </w:r>
          </w:p>
          <w:p>
            <w:hyperlink w:history="true" r:id="R633209aaec174c91">
              <w:r>
                <w:rPr>
                  <w:rStyle w:val="Hyperlink"/>
                </w:rPr>
                <w:t xml:space="preserve">National Hospital Morbidity Database (NHMD)</w:t>
              </w:r>
            </w:hyperlink>
          </w:p>
          <w:p>
            <w:r>
              <w:rPr>
                <w:rStyle w:val="row-content"/>
                <w:b/>
              </w:rPr>
              <w:t xml:space="preserve">NMDS / DSS</w:t>
            </w:r>
          </w:p>
          <w:p>
            <w:hyperlink w:history="true" r:id="R495cd4c9f3d744e1">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b28e76373cd4508">
              <w:r>
                <w:rPr>
                  <w:rStyle w:val="Hyperlink"/>
                </w:rPr>
                <w:t xml:space="preserve">Hospital service—care type, code N[N].N</w:t>
              </w:r>
            </w:hyperlink>
          </w:p>
          <w:p>
            <w:r>
              <w:rPr>
                <w:rStyle w:val="row-content"/>
                <w:b/>
              </w:rPr>
              <w:t xml:space="preserve">Data Source</w:t>
            </w:r>
          </w:p>
          <w:p>
            <w:hyperlink w:history="true" r:id="R55ba18bed6d54763">
              <w:r>
                <w:rPr>
                  <w:rStyle w:val="Hyperlink"/>
                </w:rPr>
                <w:t xml:space="preserve">National Hospital Morbidity Database (NHMD)</w:t>
              </w:r>
            </w:hyperlink>
          </w:p>
          <w:p>
            <w:r>
              <w:rPr>
                <w:rStyle w:val="row-content"/>
                <w:b/>
              </w:rPr>
              <w:t xml:space="preserve">NMDS / DSS</w:t>
            </w:r>
          </w:p>
          <w:p>
            <w:hyperlink w:history="true" r:id="R445070fbd892478b">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91bc2b6d39e4ed9">
              <w:r>
                <w:rPr>
                  <w:rStyle w:val="Hyperlink"/>
                </w:rPr>
                <w:t xml:space="preserve">Episode of care—additional diagnosis, code (ICD-10-AM 7th edn) ANN{.N[N]}</w:t>
              </w:r>
            </w:hyperlink>
          </w:p>
          <w:p>
            <w:r>
              <w:rPr>
                <w:rStyle w:val="row-content"/>
                <w:b/>
              </w:rPr>
              <w:t xml:space="preserve">Data Source</w:t>
            </w:r>
          </w:p>
          <w:p>
            <w:hyperlink w:history="true" r:id="R015083bfd6384d67">
              <w:r>
                <w:rPr>
                  <w:rStyle w:val="Hyperlink"/>
                </w:rPr>
                <w:t xml:space="preserve">National Hospital Morbidity Database (NHMD)</w:t>
              </w:r>
            </w:hyperlink>
          </w:p>
          <w:p>
            <w:r>
              <w:rPr>
                <w:rStyle w:val="row-content"/>
                <w:b/>
              </w:rPr>
              <w:t xml:space="preserve">NMDS / DSS</w:t>
            </w:r>
          </w:p>
          <w:p>
            <w:hyperlink w:history="true" r:id="R427d0c7733564edc">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c94dd04c08f47ae">
              <w:r>
                <w:rPr>
                  <w:rStyle w:val="Hyperlink"/>
                </w:rPr>
                <w:t xml:space="preserve">Episode of care—principal diagnosis, code (ICD-10-AM 7th edn) ANN{.N[N]}</w:t>
              </w:r>
            </w:hyperlink>
          </w:p>
          <w:p>
            <w:r>
              <w:rPr>
                <w:rStyle w:val="row-content"/>
                <w:b/>
              </w:rPr>
              <w:t xml:space="preserve">Data Source</w:t>
            </w:r>
          </w:p>
          <w:p>
            <w:hyperlink w:history="true" r:id="R71a8ad076dd0401c">
              <w:r>
                <w:rPr>
                  <w:rStyle w:val="Hyperlink"/>
                </w:rPr>
                <w:t xml:space="preserve">National Hospital Morbidity Database (NHMD)</w:t>
              </w:r>
            </w:hyperlink>
          </w:p>
          <w:p>
            <w:r>
              <w:rPr>
                <w:rStyle w:val="row-content"/>
                <w:b/>
              </w:rPr>
              <w:t xml:space="preserve">NMDS / DSS</w:t>
            </w:r>
          </w:p>
          <w:p>
            <w:hyperlink w:history="true" r:id="R4a50baed2e9745d2">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patient days (including overnight and same-day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a13239f698943de">
              <w:r>
                <w:rPr>
                  <w:rStyle w:val="Hyperlink"/>
                </w:rPr>
                <w:t xml:space="preserve">Episode of admitted patient care—admission date, DDMMYYYY</w:t>
              </w:r>
            </w:hyperlink>
          </w:p>
          <w:p>
            <w:r>
              <w:rPr>
                <w:rStyle w:val="row-content"/>
                <w:b/>
              </w:rPr>
              <w:t xml:space="preserve">Data Source</w:t>
            </w:r>
          </w:p>
          <w:p>
            <w:hyperlink w:history="true" r:id="R01e8c738918442a6">
              <w:r>
                <w:rPr>
                  <w:rStyle w:val="Hyperlink"/>
                </w:rPr>
                <w:t xml:space="preserve">National Hospital Morbidity Database (NHMD)</w:t>
              </w:r>
            </w:hyperlink>
          </w:p>
          <w:p>
            <w:r>
              <w:rPr>
                <w:rStyle w:val="row-content"/>
                <w:b/>
              </w:rPr>
              <w:t xml:space="preserve">NMDS / DSS</w:t>
            </w:r>
          </w:p>
          <w:p>
            <w:hyperlink w:history="true" r:id="Rddbfdfb9ae714637">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2723c3f30114158">
              <w:r>
                <w:rPr>
                  <w:rStyle w:val="Hyperlink"/>
                </w:rPr>
                <w:t xml:space="preserve">Episode of admitted patient care—separation date, DDMMYYYY</w:t>
              </w:r>
            </w:hyperlink>
          </w:p>
          <w:p>
            <w:r>
              <w:rPr>
                <w:rStyle w:val="row-content"/>
                <w:b/>
              </w:rPr>
              <w:t xml:space="preserve">Data Source</w:t>
            </w:r>
          </w:p>
          <w:p>
            <w:hyperlink w:history="true" r:id="Rc4d949281c294db9">
              <w:r>
                <w:rPr>
                  <w:rStyle w:val="Hyperlink"/>
                </w:rPr>
                <w:t xml:space="preserve">National Hospital Morbidity Database (NHMD)</w:t>
              </w:r>
            </w:hyperlink>
          </w:p>
          <w:p>
            <w:r>
              <w:rPr>
                <w:rStyle w:val="row-content"/>
                <w:b/>
              </w:rPr>
              <w:t xml:space="preserve">NMDS / DSS</w:t>
            </w:r>
          </w:p>
          <w:p>
            <w:hyperlink w:history="true" r:id="Raba6a8183faf4e22">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2010–11—Nationally, by Socio-Economic Indexes for Areas (SEIFA) Index of Relative Socio-Economic Disadvantage (IRSD) deciles.</w:t>
            </w:r>
          </w:p>
          <w:p>
            <w:pPr>
              <w:spacing w:after="160"/>
            </w:pPr>
            <w:r>
              <w:rPr>
                <w:rStyle w:val="row-content-rich-text"/>
              </w:rPr>
              <w:t xml:space="preserve">2010–11—State and territory, by:</w:t>
            </w:r>
          </w:p>
          <w:p>
            <w:pPr>
              <w:pStyle w:val="ListParagraph"/>
              <w:numPr>
                <w:ilvl w:val="0"/>
                <w:numId w:val="4"/>
              </w:numPr>
            </w:pPr>
            <w:r>
              <w:rPr>
                <w:rStyle w:val="row-content-rich-text"/>
              </w:rPr>
              <w:t xml:space="preserve">Indigenous status</w:t>
            </w:r>
          </w:p>
          <w:p>
            <w:pPr>
              <w:pStyle w:val="ListParagraph"/>
              <w:numPr>
                <w:ilvl w:val="0"/>
                <w:numId w:val="4"/>
              </w:numPr>
            </w:pPr>
            <w:r>
              <w:rPr>
                <w:rStyle w:val="row-content-rich-text"/>
              </w:rPr>
              <w:t xml:space="preserve">remoteness (Australian Standard Geographical Classification Remoteness Structure)</w:t>
            </w:r>
          </w:p>
          <w:p>
            <w:pPr>
              <w:pStyle w:val="ListParagraph"/>
              <w:numPr>
                <w:ilvl w:val="0"/>
                <w:numId w:val="4"/>
              </w:numPr>
            </w:pPr>
            <w:r>
              <w:rPr>
                <w:rStyle w:val="row-content-rich-text"/>
              </w:rPr>
              <w:t xml:space="preserve">SEIFA IRSD quintiles </w:t>
            </w:r>
          </w:p>
          <w:p>
            <w:pPr/>
            <w:r>
              <w:rPr>
                <w:rStyle w:val="row-content-rich-text"/>
              </w:rPr>
              <w:t xml:space="preserve">Some disaggregation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75ce91aa9674043">
              <w:r>
                <w:rPr>
                  <w:rStyle w:val="Hyperlink"/>
                </w:rPr>
                <w:t xml:space="preserve">Person—Indigenous status, code N</w:t>
              </w:r>
            </w:hyperlink>
          </w:p>
          <w:p>
            <w:r>
              <w:rPr>
                <w:rStyle w:val="row-content"/>
                <w:b/>
              </w:rPr>
              <w:t xml:space="preserve">Data Source</w:t>
            </w:r>
          </w:p>
          <w:p>
            <w:hyperlink w:history="true" r:id="R3535457c19ed4f56">
              <w:r>
                <w:rPr>
                  <w:rStyle w:val="Hyperlink"/>
                </w:rPr>
                <w:t xml:space="preserve">National Hospital Morbidity Database (NHMD)</w:t>
              </w:r>
            </w:hyperlink>
          </w:p>
          <w:p>
            <w:r>
              <w:rPr>
                <w:rStyle w:val="row-content"/>
                <w:b/>
              </w:rPr>
              <w:t xml:space="preserve">NMDS / DSS</w:t>
            </w:r>
          </w:p>
          <w:p>
            <w:hyperlink w:history="true" r:id="Rdc09f117785349ca">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f788bc9ebbf45d1">
              <w:r>
                <w:rPr>
                  <w:rStyle w:val="Hyperlink"/>
                </w:rPr>
                <w:t xml:space="preserve">Person—area of usual residence, geographical location code (ASGC 2008) NNNNN</w:t>
              </w:r>
            </w:hyperlink>
          </w:p>
          <w:p>
            <w:r>
              <w:rPr>
                <w:rStyle w:val="row-content"/>
                <w:b/>
              </w:rPr>
              <w:t xml:space="preserve">Data Source</w:t>
            </w:r>
          </w:p>
          <w:p>
            <w:hyperlink w:history="true" r:id="Re89c85ecc6e34d7e">
              <w:r>
                <w:rPr>
                  <w:rStyle w:val="Hyperlink"/>
                </w:rPr>
                <w:t xml:space="preserve">National Hospital Morbidity Database (NHMD)</w:t>
              </w:r>
            </w:hyperlink>
          </w:p>
          <w:p>
            <w:r>
              <w:rPr>
                <w:rStyle w:val="row-content"/>
                <w:b/>
              </w:rPr>
              <w:t xml:space="preserve">NMDS / DSS</w:t>
            </w:r>
          </w:p>
          <w:p>
            <w:hyperlink w:history="true" r:id="Rac1f7e71276d4c53">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2010–11</w:t>
            </w:r>
          </w:p>
          <w:p>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9abd860a1bb4fe4">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f9c507b0874943">
              <w:r>
                <w:rPr>
                  <w:rStyle w:val="Hyperlink"/>
                </w:rPr>
                <w:t xml:space="preserve">National Healthcare Agreement: PI 57-Hospital patient days used by those eligible and waiting for residential aged care, 2012</w:t>
              </w:r>
            </w:hyperlink>
          </w:p>
          <w:p>
            <w:pPr>
              <w:pStyle w:val="registration-status"/>
              <w:spacing w:before="0" w:after="0"/>
            </w:pPr>
            <w:hyperlink w:history="true" r:id="R2460e237a64b42ee">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778b4031e5824e4c">
              <w:r>
                <w:rPr>
                  <w:rStyle w:val="Hyperlink"/>
                </w:rPr>
                <w:t xml:space="preserve">National Healthcare Agreement: PI 27-Number of hospital patient days used by those eligible and waiting for residential aged care, 2014</w:t>
              </w:r>
            </w:hyperlink>
          </w:p>
          <w:p>
            <w:pPr>
              <w:pStyle w:val="registration-status"/>
              <w:spacing w:before="0" w:after="0"/>
            </w:pPr>
            <w:hyperlink w:history="true" r:id="Rb4b5ead376e4462f">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1cf9fb9b70a740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496999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0828961fa944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f9fb9b70a7405b" /><Relationship Type="http://schemas.openxmlformats.org/officeDocument/2006/relationships/header" Target="/word/header1.xml" Id="R663913120b244cc4" /><Relationship Type="http://schemas.openxmlformats.org/officeDocument/2006/relationships/settings" Target="/word/settings.xml" Id="R5d44bbf5a0cf4f2b" /><Relationship Type="http://schemas.openxmlformats.org/officeDocument/2006/relationships/styles" Target="/word/styles.xml" Id="R0f459be11e8f41a5" /><Relationship Type="http://schemas.openxmlformats.org/officeDocument/2006/relationships/numbering" Target="/word/numbering.xml" Id="R80a2292ca4ad47b4" /><Relationship Type="http://schemas.openxmlformats.org/officeDocument/2006/relationships/hyperlink" Target="https://meteor-uat.aihw.gov.au/RegistrationAuthority/14" TargetMode="External" Id="R5aa8b5991a3d4620" /><Relationship Type="http://schemas.openxmlformats.org/officeDocument/2006/relationships/hyperlink" Target="https://meteor-uat.aihw.gov.au/content/496807" TargetMode="External" Id="Rca48f43c0c154e2d" /><Relationship Type="http://schemas.openxmlformats.org/officeDocument/2006/relationships/hyperlink" Target="https://meteor-uat.aihw.gov.au/RegistrationAuthority/14" TargetMode="External" Id="Rfa8e7512911048e6" /><Relationship Type="http://schemas.openxmlformats.org/officeDocument/2006/relationships/hyperlink" Target="https://meteor-uat.aihw.gov.au/content/393489" TargetMode="External" Id="Rbba8a8b3ea0346c5" /><Relationship Type="http://schemas.openxmlformats.org/officeDocument/2006/relationships/hyperlink" Target="https://meteor-uat.aihw.gov.au/RegistrationAuthority/14" TargetMode="External" Id="R8b0c596c8a784517" /><Relationship Type="http://schemas.openxmlformats.org/officeDocument/2006/relationships/hyperlink" Target="https://meteor-uat.aihw.gov.au/content/507461" TargetMode="External" Id="Re8fb24ed8c0b4e1d" /><Relationship Type="http://schemas.openxmlformats.org/officeDocument/2006/relationships/hyperlink" Target="https://meteor-uat.aihw.gov.au/RegistrationAuthority/14" TargetMode="External" Id="R270bf1c3ca884a95" /><Relationship Type="http://schemas.openxmlformats.org/officeDocument/2006/relationships/hyperlink" Target="https://meteor-uat.aihw.gov.au/content/394352" TargetMode="External" Id="R8db46560bbca4474" /><Relationship Type="http://schemas.openxmlformats.org/officeDocument/2006/relationships/hyperlink" Target="https://meteor-uat.aihw.gov.au/content/374205" TargetMode="External" Id="R3ded382781fd43fe" /><Relationship Type="http://schemas.openxmlformats.org/officeDocument/2006/relationships/hyperlink" Target="https://meteor-uat.aihw.gov.au/content/269967" TargetMode="External" Id="R55e48335f0844fb4" /><Relationship Type="http://schemas.openxmlformats.org/officeDocument/2006/relationships/hyperlink" Target="https://meteor-uat.aihw.gov.au/content/394352" TargetMode="External" Id="R08d7773bdc5c4c93" /><Relationship Type="http://schemas.openxmlformats.org/officeDocument/2006/relationships/hyperlink" Target="https://meteor-uat.aihw.gov.au/content/374205" TargetMode="External" Id="R126a17feeade4aa0" /><Relationship Type="http://schemas.openxmlformats.org/officeDocument/2006/relationships/hyperlink" Target="https://meteor-uat.aihw.gov.au/content/270025" TargetMode="External" Id="R188a60604a6e47b4" /><Relationship Type="http://schemas.openxmlformats.org/officeDocument/2006/relationships/hyperlink" Target="https://meteor-uat.aihw.gov.au/content/394352" TargetMode="External" Id="Rf245c23b13fc4fcb" /><Relationship Type="http://schemas.openxmlformats.org/officeDocument/2006/relationships/hyperlink" Target="https://meteor-uat.aihw.gov.au/content/374205" TargetMode="External" Id="R7a6f08b0ad754bab" /><Relationship Type="http://schemas.openxmlformats.org/officeDocument/2006/relationships/hyperlink" Target="https://meteor-uat.aihw.gov.au/content/270094" TargetMode="External" Id="R3b7c448402bc489f" /><Relationship Type="http://schemas.openxmlformats.org/officeDocument/2006/relationships/hyperlink" Target="https://meteor-uat.aihw.gov.au/content/394352" TargetMode="External" Id="R633209aaec174c91" /><Relationship Type="http://schemas.openxmlformats.org/officeDocument/2006/relationships/hyperlink" Target="https://meteor-uat.aihw.gov.au/content/374205" TargetMode="External" Id="R495cd4c9f3d744e1" /><Relationship Type="http://schemas.openxmlformats.org/officeDocument/2006/relationships/hyperlink" Target="https://meteor-uat.aihw.gov.au/content/270174" TargetMode="External" Id="R4b28e76373cd4508" /><Relationship Type="http://schemas.openxmlformats.org/officeDocument/2006/relationships/hyperlink" Target="https://meteor-uat.aihw.gov.au/content/394352" TargetMode="External" Id="R55ba18bed6d54763" /><Relationship Type="http://schemas.openxmlformats.org/officeDocument/2006/relationships/hyperlink" Target="https://meteor-uat.aihw.gov.au/content/374205" TargetMode="External" Id="R445070fbd892478b" /><Relationship Type="http://schemas.openxmlformats.org/officeDocument/2006/relationships/hyperlink" Target="https://meteor-uat.aihw.gov.au/content/391322" TargetMode="External" Id="R391bc2b6d39e4ed9" /><Relationship Type="http://schemas.openxmlformats.org/officeDocument/2006/relationships/hyperlink" Target="https://meteor-uat.aihw.gov.au/content/394352" TargetMode="External" Id="R015083bfd6384d67" /><Relationship Type="http://schemas.openxmlformats.org/officeDocument/2006/relationships/hyperlink" Target="https://meteor-uat.aihw.gov.au/content/374205" TargetMode="External" Id="R427d0c7733564edc" /><Relationship Type="http://schemas.openxmlformats.org/officeDocument/2006/relationships/hyperlink" Target="https://meteor-uat.aihw.gov.au/content/391326" TargetMode="External" Id="R3c94dd04c08f47ae" /><Relationship Type="http://schemas.openxmlformats.org/officeDocument/2006/relationships/hyperlink" Target="https://meteor-uat.aihw.gov.au/content/394352" TargetMode="External" Id="R71a8ad076dd0401c" /><Relationship Type="http://schemas.openxmlformats.org/officeDocument/2006/relationships/hyperlink" Target="https://meteor-uat.aihw.gov.au/content/374205" TargetMode="External" Id="R4a50baed2e9745d2" /><Relationship Type="http://schemas.openxmlformats.org/officeDocument/2006/relationships/hyperlink" Target="https://meteor-uat.aihw.gov.au/content/269967" TargetMode="External" Id="Rea13239f698943de" /><Relationship Type="http://schemas.openxmlformats.org/officeDocument/2006/relationships/hyperlink" Target="https://meteor-uat.aihw.gov.au/content/394352" TargetMode="External" Id="R01e8c738918442a6" /><Relationship Type="http://schemas.openxmlformats.org/officeDocument/2006/relationships/hyperlink" Target="https://meteor-uat.aihw.gov.au/content/374205" TargetMode="External" Id="Rddbfdfb9ae714637" /><Relationship Type="http://schemas.openxmlformats.org/officeDocument/2006/relationships/hyperlink" Target="https://meteor-uat.aihw.gov.au/content/270025" TargetMode="External" Id="Re2723c3f30114158" /><Relationship Type="http://schemas.openxmlformats.org/officeDocument/2006/relationships/hyperlink" Target="https://meteor-uat.aihw.gov.au/content/394352" TargetMode="External" Id="Rc4d949281c294db9" /><Relationship Type="http://schemas.openxmlformats.org/officeDocument/2006/relationships/hyperlink" Target="https://meteor-uat.aihw.gov.au/content/374205" TargetMode="External" Id="Raba6a8183faf4e22" /><Relationship Type="http://schemas.openxmlformats.org/officeDocument/2006/relationships/hyperlink" Target="https://meteor-uat.aihw.gov.au/content/291036" TargetMode="External" Id="Rc75ce91aa9674043" /><Relationship Type="http://schemas.openxmlformats.org/officeDocument/2006/relationships/hyperlink" Target="https://meteor-uat.aihw.gov.au/content/394352" TargetMode="External" Id="R3535457c19ed4f56" /><Relationship Type="http://schemas.openxmlformats.org/officeDocument/2006/relationships/hyperlink" Target="https://meteor-uat.aihw.gov.au/content/374205" TargetMode="External" Id="Rdc09f117785349ca" /><Relationship Type="http://schemas.openxmlformats.org/officeDocument/2006/relationships/hyperlink" Target="https://meteor-uat.aihw.gov.au/content/377103" TargetMode="External" Id="Rdf788bc9ebbf45d1" /><Relationship Type="http://schemas.openxmlformats.org/officeDocument/2006/relationships/hyperlink" Target="https://meteor-uat.aihw.gov.au/content/394352" TargetMode="External" Id="Re89c85ecc6e34d7e" /><Relationship Type="http://schemas.openxmlformats.org/officeDocument/2006/relationships/hyperlink" Target="https://meteor-uat.aihw.gov.au/content/374205" TargetMode="External" Id="Rac1f7e71276d4c53" /><Relationship Type="http://schemas.openxmlformats.org/officeDocument/2006/relationships/hyperlink" Target="https://meteor-uat.aihw.gov.au/content/394352" TargetMode="External" Id="Rd9abd860a1bb4fe4" /><Relationship Type="http://schemas.openxmlformats.org/officeDocument/2006/relationships/hyperlink" Target="https://meteor-uat.aihw.gov.au/content/435897" TargetMode="External" Id="R17f9c507b0874943" /><Relationship Type="http://schemas.openxmlformats.org/officeDocument/2006/relationships/hyperlink" Target="https://meteor-uat.aihw.gov.au/RegistrationAuthority/14" TargetMode="External" Id="R2460e237a64b42ee" /><Relationship Type="http://schemas.openxmlformats.org/officeDocument/2006/relationships/hyperlink" Target="https://meteor-uat.aihw.gov.au/content/517660" TargetMode="External" Id="R778b4031e5824e4c" /><Relationship Type="http://schemas.openxmlformats.org/officeDocument/2006/relationships/hyperlink" Target="https://meteor-uat.aihw.gov.au/RegistrationAuthority/14" TargetMode="External" Id="Rb4b5ead376e4462f" /></Relationships>
</file>

<file path=word/_rels/header1.xml.rels>&#65279;<?xml version="1.0" encoding="utf-8"?><Relationships xmlns="http://schemas.openxmlformats.org/package/2006/relationships"><Relationship Type="http://schemas.openxmlformats.org/officeDocument/2006/relationships/image" Target="/media/image.png" Id="R4b0828961fa94431" /></Relationships>
</file>