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d21082edd4547"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cae6e962e7014b6f">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90d1ecdb3d514156">
                    <w:r>
                      <w:rPr>
                        <w:rStyle w:val="Hyperlink"/>
                      </w:rPr>
                      <w:t xml:space="preserve">Audiology assessment client cluster </w:t>
                    </w:r>
                  </w:hyperlink>
                </w:p>
              </w:tc>
              <w:tc>
                <w:tcPr>
                  <w:vAlign w:val="top"/>
                </w:tcPr>
                <w:p>
                  <w:r>
                    <w:t xml:space="preserve">525056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b74ed0c6705a4eec">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      2</w:t>
                  </w:r>
                </w:p>
              </w:tc>
              <w:tc>
                <w:tcPr>
                  <w:tcMar>
                    <w:left w:w="225" w:type="dxa"/>
                  </w:tcMar>
                  <w:vAlign w:val="top"/>
                </w:tcPr>
                <w:p>
                  <w:hyperlink w:history="true" r:id="R1ece2b2a5f704b65">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      3</w:t>
                  </w:r>
                </w:p>
              </w:tc>
              <w:tc>
                <w:tcPr>
                  <w:tcMar>
                    <w:left w:w="225" w:type="dxa"/>
                  </w:tcMar>
                  <w:vAlign w:val="top"/>
                </w:tcPr>
                <w:p>
                  <w:hyperlink w:history="true" r:id="R971d455ef736402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17310934e61d4df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3af6bcdc6aea4714">
                    <w:r>
                      <w:rPr>
                        <w:rStyle w:val="Hyperlink"/>
                      </w:rPr>
                      <w:t xml:space="preserve">Previous audiology assessment indicator</w:t>
                    </w:r>
                  </w:hyperlink>
                </w:p>
              </w:tc>
              <w:tc>
                <w:tcPr>
                  <w:vAlign w:val="top"/>
                </w:tcPr>
                <w:p>
                  <w:r>
                    <w:t xml:space="preserve">500196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099b3ce3411e4682">
                    <w:r>
                      <w:rPr>
                        <w:rStyle w:val="Hyperlink"/>
                      </w:rPr>
                      <w:t xml:space="preserve">Previous audiology assessment information cluster</w:t>
                    </w:r>
                  </w:hyperlink>
                </w:p>
              </w:tc>
              <w:tc>
                <w:tcPr>
                  <w:vAlign w:val="top"/>
                </w:tcPr>
                <w:p>
                  <w:r>
                    <w:t xml:space="preserve">519156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50009695c93549eb">
                    <w:r>
                      <w:rPr>
                        <w:rStyle w:val="Hyperlink"/>
                      </w:rPr>
                      <w:t xml:space="preserve">Previous audiology assessment date</w:t>
                    </w:r>
                  </w:hyperlink>
                </w:p>
              </w:tc>
              <w:tc>
                <w:tcPr>
                  <w:vAlign w:val="top"/>
                </w:tcPr>
                <w:p>
                  <w:r>
                    <w:t xml:space="preserve">505451</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2</w:t>
                  </w:r>
                </w:p>
              </w:tc>
              <w:tc>
                <w:tcPr>
                  <w:tcMar>
                    <w:left w:w="225" w:type="dxa"/>
                  </w:tcMar>
                  <w:vAlign w:val="top"/>
                </w:tcPr>
                <w:p>
                  <w:hyperlink w:history="true" r:id="R9bd994e41d6643f6">
                    <w:r>
                      <w:rPr>
                        <w:rStyle w:val="Hyperlink"/>
                      </w:rPr>
                      <w:t xml:space="preserve">Previous ear health intervention indicator</w:t>
                    </w:r>
                  </w:hyperlink>
                </w:p>
              </w:tc>
              <w:tc>
                <w:tcPr>
                  <w:vAlign w:val="top"/>
                </w:tcPr>
                <w:p>
                  <w:r>
                    <w:t xml:space="preserve">509600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fa158cb7c6a746f9">
                    <w:r>
                      <w:rPr>
                        <w:rStyle w:val="Hyperlink"/>
                      </w:rPr>
                      <w:t xml:space="preserve">Previous ear health intervention type (code)</w:t>
                    </w:r>
                  </w:hyperlink>
                </w:p>
              </w:tc>
              <w:tc>
                <w:tcPr>
                  <w:vAlign w:val="top"/>
                </w:tcPr>
                <w:p>
                  <w:r>
                    <w:t xml:space="preserve">500219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Enhanced 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Ear, Nose and Throat (ENT) consultation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6c7944254e5e49d6">
                    <w:r>
                      <w:rPr>
                        <w:rStyle w:val="Hyperlink"/>
                      </w:rPr>
                      <w:t xml:space="preserve">Previous ear health intervention type (text)</w:t>
                    </w:r>
                  </w:hyperlink>
                </w:p>
              </w:tc>
              <w:tc>
                <w:tcPr>
                  <w:vAlign w:val="top"/>
                </w:tcPr>
                <w:p>
                  <w:r>
                    <w:t xml:space="preserve">500225</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5</w:t>
                  </w:r>
                </w:p>
              </w:tc>
              <w:tc>
                <w:tcPr>
                  <w:tcMar>
                    <w:left w:w="225" w:type="dxa"/>
                  </w:tcMar>
                  <w:vAlign w:val="top"/>
                </w:tcPr>
                <w:p>
                  <w:hyperlink w:history="true" r:id="Racac28a5135e4097">
                    <w:r>
                      <w:rPr>
                        <w:rStyle w:val="Hyperlink"/>
                      </w:rPr>
                      <w:t xml:space="preserve">Hearing level significant change indicator</w:t>
                    </w:r>
                  </w:hyperlink>
                </w:p>
              </w:tc>
              <w:tc>
                <w:tcPr>
                  <w:vAlign w:val="top"/>
                </w:tcPr>
                <w:p>
                  <w:r>
                    <w:t xml:space="preserve">520952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e63da3e1a57f4abe">
                    <w:r>
                      <w:rPr>
                        <w:rStyle w:val="Hyperlink"/>
                      </w:rPr>
                      <w:t xml:space="preserve">Hearing level significant change</w:t>
                    </w:r>
                  </w:hyperlink>
                </w:p>
              </w:tc>
              <w:tc>
                <w:tcPr>
                  <w:vAlign w:val="top"/>
                </w:tcPr>
                <w:p>
                  <w:r>
                    <w:t xml:space="preserve">500276</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Significant improvement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Significant deterioration</w:t>
                        </w:r>
                      </w:p>
                    </w:tc>
                  </w:tr>
                </w:tbl>
                <w:p/>
              </w:tc>
            </w:tr>
            <w:tr>
              <w:trPr/>
              <w:tc>
                <w:tcPr>
                  <w:tcMar>
                    <w:right w:w="29" w:type="dxa"/>
                  </w:tcMar>
                  <w:vAlign w:val="top"/>
                </w:tcPr>
                <w:p>
                  <w:pPr>
                    <w:keepNext/>
                    <w:jc w:val="center"/>
                  </w:pPr>
                  <w:r>
                    <w:t xml:space="preserve">5</w:t>
                  </w:r>
                </w:p>
              </w:tc>
              <w:tc>
                <w:tcPr>
                  <w:tcMar/>
                  <w:vAlign w:val="top"/>
                </w:tcPr>
                <w:p>
                  <w:hyperlink w:history="true" r:id="R603910e3e4c44857">
                    <w:r>
                      <w:rPr>
                        <w:rStyle w:val="Hyperlink"/>
                      </w:rPr>
                      <w:t xml:space="preserve">Hearing loss indicator</w:t>
                    </w:r>
                  </w:hyperlink>
                </w:p>
              </w:tc>
              <w:tc>
                <w:tcPr>
                  <w:vAlign w:val="top"/>
                </w:tcPr>
                <w:p>
                  <w:r>
                    <w:t xml:space="preserve">530241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8c82be20b83d4947">
                    <w:r>
                      <w:rPr>
                        <w:rStyle w:val="Hyperlink"/>
                      </w:rPr>
                      <w:t xml:space="preserve">Site of hearing loss</w:t>
                    </w:r>
                  </w:hyperlink>
                </w:p>
              </w:tc>
              <w:tc>
                <w:tcPr>
                  <w:vAlign w:val="top"/>
                </w:tcPr>
                <w:p>
                  <w:r>
                    <w:t xml:space="preserve">502841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Unilateral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Bilateral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Sound field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98b9f3b567144685">
                    <w:r>
                      <w:rPr>
                        <w:rStyle w:val="Hyperlink"/>
                      </w:rPr>
                      <w:t xml:space="preserve">Type of hearing loss</w:t>
                    </w:r>
                  </w:hyperlink>
                </w:p>
              </w:tc>
              <w:tc>
                <w:tcPr>
                  <w:vAlign w:val="top"/>
                </w:tcPr>
                <w:p>
                  <w:r>
                    <w:t xml:space="preserve">504266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Conductive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Mixed (both conductive and sensorineural)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235a400863bb43cd">
                    <w:r>
                      <w:rPr>
                        <w:rStyle w:val="Hyperlink"/>
                      </w:rPr>
                      <w:t xml:space="preserve">Hearing impairment indicator</w:t>
                    </w:r>
                  </w:hyperlink>
                </w:p>
              </w:tc>
              <w:tc>
                <w:tcPr>
                  <w:vAlign w:val="top"/>
                </w:tcPr>
                <w:p>
                  <w:r>
                    <w:t xml:space="preserve">530424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d674f538c14f4bdd">
                    <w:r>
                      <w:rPr>
                        <w:rStyle w:val="Hyperlink"/>
                      </w:rPr>
                      <w:t xml:space="preserve">Degree of hearing impairment </w:t>
                    </w:r>
                  </w:hyperlink>
                </w:p>
              </w:tc>
              <w:tc>
                <w:tcPr>
                  <w:vAlign w:val="top"/>
                </w:tcPr>
                <w:p>
                  <w:r>
                    <w:t xml:space="preserve">500419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Mild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Moderate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Severe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Profound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17b80b93b5334656">
                    <w:r>
                      <w:rPr>
                        <w:rStyle w:val="Hyperlink"/>
                      </w:rPr>
                      <w:t xml:space="preserve">Middle ear condition indicator</w:t>
                    </w:r>
                  </w:hyperlink>
                </w:p>
              </w:tc>
              <w:tc>
                <w:tcPr>
                  <w:vAlign w:val="top"/>
                </w:tcPr>
                <w:p>
                  <w:r>
                    <w:t xml:space="preserve">530454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57c11d6cee83477a">
                    <w:r>
                      <w:rPr>
                        <w:rStyle w:val="Hyperlink"/>
                      </w:rPr>
                      <w:t xml:space="preserve">Middle ear condition type (code)</w:t>
                    </w:r>
                  </w:hyperlink>
                </w:p>
              </w:tc>
              <w:tc>
                <w:tcPr>
                  <w:vAlign w:val="top"/>
                </w:tcPr>
                <w:p>
                  <w:r>
                    <w:t xml:space="preserve">504317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Eustachian tube dysfunction</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Acute otitis media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Acute otitis media without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3.0 </w:t>
                        </w:r>
                      </w:p>
                    </w:tc>
                    <w:tc>
                      <w:tcPr>
                        <w:tcBorders>
                          <w:top w:val="none" w:color="000000" w:sz="0"/>
                          <w:left w:val="none" w:color="000000" w:sz="0"/>
                          <w:bottom w:val="none" w:color="000000" w:sz="0"/>
                          <w:right w:val="none" w:color="000000" w:sz="0"/>
                        </w:tcBorders>
                        <w:tcMar/>
                        <w:vAlign w:val="top"/>
                      </w:tcPr>
                      <w:p>
                        <w:r>
                          <w:t xml:space="preserve">Otitis media effusion</w:t>
                        </w:r>
                      </w:p>
                    </w:tc>
                  </w:tr>
                  <w:tr>
                    <w:trPr/>
                    <w:tc>
                      <w:tcPr>
                        <w:tcW w:w="1000" w:type="pct"/>
                        <w:tcBorders>
                          <w:top w:val="none" w:color="000000" w:sz="0"/>
                          <w:left w:val="none" w:color="000000" w:sz="0"/>
                          <w:bottom w:val="none" w:color="000000" w:sz="0"/>
                          <w:right w:val="none" w:color="000000" w:sz="0"/>
                        </w:tcBorders>
                        <w:tcMar/>
                        <w:vAlign w:val="top"/>
                      </w:tcPr>
                      <w:p>
                        <w:r>
                          <w:t xml:space="preserve">4.1 </w:t>
                        </w:r>
                      </w:p>
                    </w:tc>
                    <w:tc>
                      <w:tcPr>
                        <w:tcBorders>
                          <w:top w:val="none" w:color="000000" w:sz="0"/>
                          <w:left w:val="none" w:color="000000" w:sz="0"/>
                          <w:bottom w:val="none" w:color="000000" w:sz="0"/>
                          <w:right w:val="none" w:color="000000" w:sz="0"/>
                        </w:tcBorders>
                        <w:tcMar/>
                        <w:vAlign w:val="top"/>
                      </w:tcPr>
                      <w:p>
                        <w:r>
                          <w:t xml:space="preserve">Chronic suppurative otitis media with active discharge</w:t>
                        </w:r>
                      </w:p>
                    </w:tc>
                  </w:tr>
                  <w:tr>
                    <w:trPr/>
                    <w:tc>
                      <w:tcPr>
                        <w:tcW w:w="1000" w:type="pct"/>
                        <w:tcBorders>
                          <w:top w:val="none" w:color="000000" w:sz="0"/>
                          <w:left w:val="none" w:color="000000" w:sz="0"/>
                          <w:bottom w:val="none" w:color="000000" w:sz="0"/>
                          <w:right w:val="none" w:color="000000" w:sz="0"/>
                        </w:tcBorders>
                        <w:tcMar/>
                        <w:vAlign w:val="top"/>
                      </w:tcPr>
                      <w:p>
                        <w:r>
                          <w:t xml:space="preserve">4.2 </w:t>
                        </w:r>
                      </w:p>
                    </w:tc>
                    <w:tc>
                      <w:tcPr>
                        <w:tcBorders>
                          <w:top w:val="none" w:color="000000" w:sz="0"/>
                          <w:left w:val="none" w:color="000000" w:sz="0"/>
                          <w:bottom w:val="none" w:color="000000" w:sz="0"/>
                          <w:right w:val="none" w:color="000000" w:sz="0"/>
                        </w:tcBorders>
                        <w:tcMar/>
                        <w:vAlign w:val="top"/>
                      </w:tcPr>
                      <w:p>
                        <w:r>
                          <w:t xml:space="preserve">Chronic suppurative otitis media with inactive dry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8.0 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12</w:t>
                  </w:r>
                </w:p>
              </w:tc>
              <w:tc>
                <w:tcPr>
                  <w:tcMar/>
                  <w:vAlign w:val="top"/>
                </w:tcPr>
                <w:p>
                  <w:hyperlink w:history="true" r:id="R3fa57e91842d436f">
                    <w:r>
                      <w:rPr>
                        <w:rStyle w:val="Hyperlink"/>
                      </w:rPr>
                      <w:t xml:space="preserve">Middle ear condition type (text)</w:t>
                    </w:r>
                  </w:hyperlink>
                </w:p>
              </w:tc>
              <w:tc>
                <w:tcPr>
                  <w:vAlign w:val="top"/>
                </w:tcPr>
                <w:p>
                  <w:r>
                    <w:t xml:space="preserve">504383</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6438141d24954bc7">
                    <w:r>
                      <w:rPr>
                        <w:rStyle w:val="Hyperlink"/>
                      </w:rPr>
                      <w:t xml:space="preserve">Audiology assessment recommended course of action (code)</w:t>
                    </w:r>
                  </w:hyperlink>
                </w:p>
              </w:tc>
              <w:tc>
                <w:tcPr>
                  <w:vAlign w:val="top"/>
                </w:tcPr>
                <w:p>
                  <w:r>
                    <w:t xml:space="preserve">504366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 further action required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management by Primary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Case management by Ear, Nose and Throat (ENT)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Ongoing monitoring by Northern Territory Hearing Services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Referral to Australian Hearing (rehabilitation)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Referral to Department of Education, Employment and Training Hearing Advisory Support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8c1c1beec0aa453f">
                    <w:r>
                      <w:rPr>
                        <w:rStyle w:val="Hyperlink"/>
                      </w:rPr>
                      <w:t xml:space="preserve">Audiology assessment recommended course of action (text)</w:t>
                    </w:r>
                  </w:hyperlink>
                </w:p>
              </w:tc>
              <w:tc>
                <w:tcPr>
                  <w:vAlign w:val="top"/>
                </w:tcPr>
                <w:p>
                  <w:r>
                    <w:t xml:space="preserve">505007</w:t>
                  </w:r>
                </w:p>
              </w:tc>
              <w:tc>
                <w:tcPr>
                  <w:vAlign w:val="top"/>
                </w:tcPr>
                <w:p>
                  <w:r>
                    <w:t xml:space="preserve">String
[100]</w:t>
                  </w:r>
                </w:p>
              </w:tc>
              <w:tc>
                <w:tcPr>
                  <w:vAlign w:val="top"/>
                </w:tcPr>
                <w:p>
                  <w:r>
                    <w:t xml:space="preserve">X[X(99)]</w:t>
                  </w:r>
                  <w:r>
                    <w:br/>
                  </w:r>
                </w:p>
                <w:p>
                  <w:r>
                    <w:t xml:space="preserve">A combination of alphanumeric characters.</w:t>
                  </w:r>
                </w:p>
              </w:tc>
            </w:tr>
          </w:tbl>
          <w:p/>
        </w:tc>
      </w:tr>
    </w:tbl>
    <w:p>
      <w:r>
        <w:br/>
      </w:r>
    </w:p>
    <w:sectPr>
      <w:footerReference xmlns:r="http://schemas.openxmlformats.org/officeDocument/2006/relationships" w:type="default" r:id="R1297e0b1849b4ad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696c459c3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7e0b1849b4ade" /><Relationship Type="http://schemas.openxmlformats.org/officeDocument/2006/relationships/header" Target="/word/header1.xml" Id="Re6f39c5b70de4b68" /><Relationship Type="http://schemas.openxmlformats.org/officeDocument/2006/relationships/settings" Target="/word/settings.xml" Id="R5963f8d8d6204da7" /><Relationship Type="http://schemas.openxmlformats.org/officeDocument/2006/relationships/styles" Target="/word/styles.xml" Id="R41490781a7c24a59" /><Relationship Type="http://schemas.openxmlformats.org/officeDocument/2006/relationships/hyperlink" Target="https://meteor-uat.aihw.gov.au/content/527660" TargetMode="External" Id="Rcae6e962e7014b6f" /><Relationship Type="http://schemas.openxmlformats.org/officeDocument/2006/relationships/hyperlink" Target="https://meteor-uat.aihw.gov.au/content/525056" TargetMode="External" Id="R90d1ecdb3d514156" /><Relationship Type="http://schemas.openxmlformats.org/officeDocument/2006/relationships/hyperlink" Target="https://meteor-uat.aihw.gov.au/content/507630" TargetMode="External" Id="Rb74ed0c6705a4eec" /><Relationship Type="http://schemas.openxmlformats.org/officeDocument/2006/relationships/hyperlink" Target="https://meteor-uat.aihw.gov.au/content/290046" TargetMode="External" Id="R1ece2b2a5f704b65" /><Relationship Type="http://schemas.openxmlformats.org/officeDocument/2006/relationships/hyperlink" Target="https://meteor-uat.aihw.gov.au/content/287007" TargetMode="External" Id="R971d455ef736402a" /><Relationship Type="http://schemas.openxmlformats.org/officeDocument/2006/relationships/hyperlink" Target="https://meteor-uat.aihw.gov.au/content/287316" TargetMode="External" Id="R17310934e61d4dfb" /><Relationship Type="http://schemas.openxmlformats.org/officeDocument/2006/relationships/hyperlink" Target="https://meteor-uat.aihw.gov.au/content/500196" TargetMode="External" Id="R3af6bcdc6aea4714" /><Relationship Type="http://schemas.openxmlformats.org/officeDocument/2006/relationships/hyperlink" Target="https://meteor-uat.aihw.gov.au/content/519156" TargetMode="External" Id="R099b3ce3411e4682" /><Relationship Type="http://schemas.openxmlformats.org/officeDocument/2006/relationships/hyperlink" Target="https://meteor-uat.aihw.gov.au/content/505451" TargetMode="External" Id="R50009695c93549eb" /><Relationship Type="http://schemas.openxmlformats.org/officeDocument/2006/relationships/hyperlink" Target="https://meteor-uat.aihw.gov.au/content/509600" TargetMode="External" Id="R9bd994e41d6643f6" /><Relationship Type="http://schemas.openxmlformats.org/officeDocument/2006/relationships/hyperlink" Target="https://meteor-uat.aihw.gov.au/content/500219" TargetMode="External" Id="Rfa158cb7c6a746f9" /><Relationship Type="http://schemas.openxmlformats.org/officeDocument/2006/relationships/hyperlink" Target="https://meteor-uat.aihw.gov.au/content/500225" TargetMode="External" Id="R6c7944254e5e49d6" /><Relationship Type="http://schemas.openxmlformats.org/officeDocument/2006/relationships/hyperlink" Target="https://meteor-uat.aihw.gov.au/content/520952" TargetMode="External" Id="Racac28a5135e4097" /><Relationship Type="http://schemas.openxmlformats.org/officeDocument/2006/relationships/hyperlink" Target="https://meteor-uat.aihw.gov.au/content/500276" TargetMode="External" Id="Re63da3e1a57f4abe" /><Relationship Type="http://schemas.openxmlformats.org/officeDocument/2006/relationships/hyperlink" Target="https://meteor-uat.aihw.gov.au/content/530241" TargetMode="External" Id="R603910e3e4c44857" /><Relationship Type="http://schemas.openxmlformats.org/officeDocument/2006/relationships/hyperlink" Target="https://meteor-uat.aihw.gov.au/content/502841" TargetMode="External" Id="R8c82be20b83d4947" /><Relationship Type="http://schemas.openxmlformats.org/officeDocument/2006/relationships/hyperlink" Target="https://meteor-uat.aihw.gov.au/content/504266" TargetMode="External" Id="R98b9f3b567144685" /><Relationship Type="http://schemas.openxmlformats.org/officeDocument/2006/relationships/hyperlink" Target="https://meteor-uat.aihw.gov.au/content/530424" TargetMode="External" Id="R235a400863bb43cd" /><Relationship Type="http://schemas.openxmlformats.org/officeDocument/2006/relationships/hyperlink" Target="https://meteor-uat.aihw.gov.au/content/500419" TargetMode="External" Id="Rd674f538c14f4bdd" /><Relationship Type="http://schemas.openxmlformats.org/officeDocument/2006/relationships/hyperlink" Target="https://meteor-uat.aihw.gov.au/content/530454" TargetMode="External" Id="R17b80b93b5334656" /><Relationship Type="http://schemas.openxmlformats.org/officeDocument/2006/relationships/hyperlink" Target="https://meteor-uat.aihw.gov.au/content/504317" TargetMode="External" Id="R57c11d6cee83477a" /><Relationship Type="http://schemas.openxmlformats.org/officeDocument/2006/relationships/hyperlink" Target="https://meteor-uat.aihw.gov.au/content/504383" TargetMode="External" Id="R3fa57e91842d436f" /><Relationship Type="http://schemas.openxmlformats.org/officeDocument/2006/relationships/hyperlink" Target="https://meteor-uat.aihw.gov.au/content/504366" TargetMode="External" Id="R6438141d24954bc7" /><Relationship Type="http://schemas.openxmlformats.org/officeDocument/2006/relationships/hyperlink" Target="https://meteor-uat.aihw.gov.au/content/505007" TargetMode="External" Id="R8c1c1beec0aa453f" /></Relationships>
</file>

<file path=word/_rels/header1.xml.rels>&#65279;<?xml version="1.0" encoding="utf-8"?><Relationships xmlns="http://schemas.openxmlformats.org/package/2006/relationships"><Relationship Type="http://schemas.openxmlformats.org/officeDocument/2006/relationships/image" Target="/media/image.png" Id="Ra50696c459c34036" /></Relationships>
</file>