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51602eaec5468c" /></Relationships>
</file>

<file path=word/document.xml><?xml version="1.0" encoding="utf-8"?>
<w:document xmlns:r="http://schemas.openxmlformats.org/officeDocument/2006/relationships" xmlns:w="http://schemas.openxmlformats.org/wordprocessingml/2006/main">
  <w:body>
    <w:p>
      <w:pPr>
        <w:pStyle w:val="Title"/>
      </w:pPr>
      <w:r>
        <w:t>Service provider organisation—organisation identifier, X[X(7)]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organisation—organisation identifier, X[X(7)]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Agency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Funded agency 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39a2f4303e4072">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49193db715524fa6">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assigned to a service provider organisation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42640f28096428d">
              <w:r>
                <w:rPr>
                  <w:rStyle w:val="Hyperlink"/>
                </w:rPr>
                <w:t xml:space="preserve">Service provider organisation—organisation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2d5209762be4244">
              <w:r>
                <w:rPr>
                  <w:rStyle w:val="Hyperlink"/>
                </w:rPr>
                <w:t xml:space="preserve">Identifier X[X(7)]</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should not identify the organisation by name. The identifier is assigned to the funded agency by the state/territory department responsible for administering the funding arrangement.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2009. Disability Services National Minimum Data Set: data guide, July 2009.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26b8e055757418a">
              <w:r>
                <w:rPr>
                  <w:rStyle w:val="Hyperlink"/>
                </w:rPr>
                <w:t xml:space="preserve">Service provider organisation—organisation identifier (NDA funded agency), X[X(7)]</w:t>
              </w:r>
            </w:hyperlink>
          </w:p>
          <w:p>
            <w:pPr>
              <w:pStyle w:val="registration-status"/>
              <w:spacing w:before="0" w:after="0"/>
            </w:pPr>
            <w:hyperlink w:history="true" r:id="R802ad1dc132344f9">
              <w:r>
                <w:rPr>
                  <w:rStyle w:val="Hyperlink"/>
                  <w:color w:val="244061"/>
                </w:rPr>
                <w:t xml:space="preserve">Community Services (retired)</w:t>
              </w:r>
            </w:hyperlink>
            <w:r>
              <w:rPr>
                <w:rStyle w:val="row-content"/>
                <w:color w:val="244061"/>
              </w:rPr>
              <w:t xml:space="preserve">, Superseded 10/04/2013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9615f49f2244083">
              <w:r>
                <w:rPr>
                  <w:rStyle w:val="Hyperlink"/>
                </w:rPr>
                <w:t xml:space="preserve">Disability Services NMDS 2014-15</w:t>
              </w:r>
            </w:hyperlink>
          </w:p>
          <w:p>
            <w:pPr>
              <w:pStyle w:val="registration-status"/>
              <w:spacing w:before="0" w:after="0"/>
            </w:pPr>
            <w:hyperlink w:history="true" r:id="R6a2ddd2a823c4909">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In the Disability Services National Minimum Data Set (DS NMDS), this data element refers to the </w:t>
            </w:r>
            <w:hyperlink w:history="true" r:id="Rfcf51cf8c68a464a">
              <w:r>
                <w:rPr>
                  <w:rStyle w:val="Hyperlink"/>
                </w:rPr>
                <w:t xml:space="preserve">agency</w:t>
              </w:r>
            </w:hyperlink>
            <w:r>
              <w:rPr>
                <w:rStyle w:val="row-content"/>
              </w:rPr>
              <w:t xml:space="preserve"> funded to deliver services under the National Disability Agreement (NDA).</w:t>
            </w:r>
          </w:p>
          <w:p>
            <w:r>
              <w:rPr>
                <w:rStyle w:val="row-content"/>
              </w:rPr>
              <w:t xml:space="preserve">This ID generally contains a maximum of 8 characters. </w:t>
            </w:r>
          </w:p>
          <w:p>
            <w:r>
              <w:rPr>
                <w:rStyle w:val="row-content"/>
              </w:rPr>
              <w:t xml:space="preserve">This identifier must be included as part of the </w:t>
            </w:r>
            <w:hyperlink w:history="true" r:id="Ra99ea0bbdcc84219">
              <w:r>
                <w:rPr>
                  <w:rStyle w:val="Hyperlink"/>
                </w:rPr>
                <w:t xml:space="preserve">Service type outlet</w:t>
              </w:r>
            </w:hyperlink>
            <w:r>
              <w:rPr>
                <w:rStyle w:val="row-content"/>
              </w:rPr>
              <w:t xml:space="preserve"> identifier.</w:t>
            </w:r>
          </w:p>
          <w:p>
            <w:r>
              <w:br/>
            </w:r>
            <w:r>
              <w:br/>
            </w:r>
            <w:hyperlink w:history="true" r:id="R68b8feffb69348a4">
              <w:r>
                <w:rPr>
                  <w:rStyle w:val="Hyperlink"/>
                </w:rPr>
                <w:t xml:space="preserve">Disability Services NMDS 2015–16</w:t>
              </w:r>
            </w:hyperlink>
          </w:p>
          <w:p>
            <w:pPr>
              <w:pStyle w:val="registration-status"/>
              <w:spacing w:before="0" w:after="0"/>
            </w:pPr>
            <w:hyperlink w:history="true" r:id="R25e0ec30b5b1494b">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In the Disability Services National Minimum Data Set (DS NMDS), this data element refers to the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97b9a26b02784e1c">
              <w:r>
                <w:rPr>
                  <w:rStyle w:val="Hyperlink"/>
                  <w:b/>
                </w:rPr>
                <w:t xml:space="preserve">agency funded</w:t>
              </w:r>
            </w:hyperlink>
            <w:r>
              <w:rPr>
                <w:rStyle w:val="row-content"/>
              </w:rPr>
              <w:t xml:space="preserve"> to deliver services under the National Disability Agreement (NDA).</w:t>
            </w:r>
          </w:p>
          <w:p>
            <w:r>
              <w:rPr>
                <w:rStyle w:val="row-content"/>
              </w:rPr>
              <w:t xml:space="preserve">This ID generally contains a maximum of 8 characters. </w:t>
            </w:r>
          </w:p>
          <w:p>
            <w:r>
              <w:rPr>
                <w:rStyle w:val="row-content"/>
              </w:rPr>
              <w:t xml:space="preserve">This identifier must be included as part of the service type outlet identifier.</w:t>
            </w:r>
          </w:p>
          <w:p>
            <w:r>
              <w:br/>
            </w:r>
            <w:r>
              <w:br/>
            </w:r>
            <w:hyperlink w:history="true" r:id="Rfe1a26602f4844b6">
              <w:r>
                <w:rPr>
                  <w:rStyle w:val="Hyperlink"/>
                </w:rPr>
                <w:t xml:space="preserve">Disability Services NMDS 2016–17</w:t>
              </w:r>
            </w:hyperlink>
          </w:p>
          <w:p>
            <w:pPr>
              <w:pStyle w:val="registration-status"/>
              <w:spacing w:before="0" w:after="0"/>
            </w:pPr>
            <w:hyperlink w:history="true" r:id="Rd6ba61e379ca4de0">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Disability Services National Minimum Data Set (DS NMDS), this data element refers to the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64474391e52243c1">
              <w:r>
                <w:rPr>
                  <w:rStyle w:val="Hyperlink"/>
                  <w:b/>
                </w:rPr>
                <w:t xml:space="preserve">agency funded</w:t>
              </w:r>
            </w:hyperlink>
            <w:r>
              <w:rPr>
                <w:rStyle w:val="row-content"/>
              </w:rPr>
              <w:t xml:space="preserve"> to deliver services under the National Disability Agreement (NDA).</w:t>
            </w:r>
          </w:p>
          <w:p>
            <w:r>
              <w:rPr>
                <w:rStyle w:val="row-content"/>
              </w:rPr>
              <w:t xml:space="preserve">This identifier generally contains a maximum of 8 characters.</w:t>
            </w:r>
          </w:p>
          <w:p>
            <w:r>
              <w:rPr>
                <w:rStyle w:val="row-content"/>
              </w:rPr>
              <w:t xml:space="preserve">This identifier must be included as part of the service type outlet identifier.</w:t>
            </w:r>
          </w:p>
          <w:p>
            <w:r>
              <w:br/>
            </w:r>
            <w:r>
              <w:br/>
            </w:r>
            <w:hyperlink w:history="true" r:id="Rae4d5579b4734756">
              <w:r>
                <w:rPr>
                  <w:rStyle w:val="Hyperlink"/>
                </w:rPr>
                <w:t xml:space="preserve">Disability Services NMDS 2017–18</w:t>
              </w:r>
            </w:hyperlink>
          </w:p>
          <w:p>
            <w:pPr>
              <w:pStyle w:val="registration-status"/>
              <w:spacing w:before="0" w:after="0"/>
            </w:pPr>
            <w:hyperlink w:history="true" r:id="R5c461c29f5304d6e">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Disability Services National Minimum Data Set (DS NMDS), this data element refers to the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9e180acb49bd45d6">
              <w:r>
                <w:rPr>
                  <w:rStyle w:val="Hyperlink"/>
                  <w:b/>
                </w:rPr>
                <w:t xml:space="preserve">agency funded</w:t>
              </w:r>
            </w:hyperlink>
            <w:r>
              <w:rPr>
                <w:rStyle w:val="row-content"/>
              </w:rPr>
              <w:t xml:space="preserve"> to deliver services under the National Disability Agreement (NDA).</w:t>
            </w:r>
          </w:p>
          <w:p>
            <w:r>
              <w:rPr>
                <w:rStyle w:val="row-content"/>
              </w:rPr>
              <w:t xml:space="preserve">This identifier generally contains a maximum of 8 characters.</w:t>
            </w:r>
          </w:p>
          <w:p>
            <w:r>
              <w:rPr>
                <w:rStyle w:val="row-content"/>
              </w:rPr>
              <w:t xml:space="preserve">This identifier must be included as part of the service type outlet identifier.</w:t>
            </w:r>
          </w:p>
          <w:p>
            <w:r>
              <w:br/>
            </w:r>
            <w:r>
              <w:br/>
            </w:r>
            <w:hyperlink w:history="true" r:id="R3f48a2de902f4019">
              <w:r>
                <w:rPr>
                  <w:rStyle w:val="Hyperlink"/>
                </w:rPr>
                <w:t xml:space="preserve">Disability Services NMDS 2018–19</w:t>
              </w:r>
            </w:hyperlink>
          </w:p>
          <w:p>
            <w:pPr>
              <w:pStyle w:val="registration-status"/>
              <w:spacing w:before="0" w:after="0"/>
            </w:pPr>
            <w:hyperlink w:history="true" r:id="Rc2e36c8c539f4c7e">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Disability Services National Minimum Data Set (DS NMDS), this data element refers to the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edca4309e8394777">
              <w:r>
                <w:rPr>
                  <w:rStyle w:val="Hyperlink"/>
                  <w:b/>
                </w:rPr>
                <w:t xml:space="preserve">agency funded</w:t>
              </w:r>
            </w:hyperlink>
            <w:r>
              <w:rPr>
                <w:rStyle w:val="row-content"/>
              </w:rPr>
              <w:t xml:space="preserve"> to deliver services under the National Disability Agreement (NDA).</w:t>
            </w:r>
          </w:p>
          <w:p>
            <w:r>
              <w:rPr>
                <w:rStyle w:val="row-content"/>
              </w:rPr>
              <w:t xml:space="preserve">This identifier generally contains a maximum of 8 characters.</w:t>
            </w:r>
          </w:p>
          <w:p>
            <w:r>
              <w:rPr>
                <w:rStyle w:val="row-content"/>
              </w:rPr>
              <w:t xml:space="preserve">This identifier must be included as part of the service type outlet identifier.</w:t>
            </w:r>
          </w:p>
          <w:p>
            <w:r>
              <w:br/>
            </w:r>
            <w:r>
              <w:br/>
            </w:r>
            <w:hyperlink w:history="true" r:id="R0d3b03a8148e48ca">
              <w:r>
                <w:rPr>
                  <w:rStyle w:val="Hyperlink"/>
                </w:rPr>
                <w:t xml:space="preserve">Disability services provider details cluster</w:t>
              </w:r>
            </w:hyperlink>
          </w:p>
          <w:p>
            <w:pPr>
              <w:pStyle w:val="registration-status"/>
              <w:spacing w:before="0" w:after="0"/>
            </w:pPr>
            <w:hyperlink w:history="true" r:id="R625827303dae48bd">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fe1e6f76d56a4d64">
              <w:r>
                <w:rPr>
                  <w:rStyle w:val="Hyperlink"/>
                  <w:color w:val="244061"/>
                </w:rPr>
                <w:t xml:space="preserve">Disability</w:t>
              </w:r>
            </w:hyperlink>
            <w:r>
              <w:rPr>
                <w:rStyle w:val="row-content"/>
                <w:color w:val="244061"/>
              </w:rPr>
              <w:t xml:space="preserve">, Superseded 13/08/2015</w:t>
            </w:r>
          </w:p>
          <w:p>
            <w:r>
              <w:rPr>
                <w:rStyle w:val="row-content"/>
                <w:b/>
                <w:i/>
              </w:rPr>
              <w:t xml:space="preserve">DSS specific information: </w:t>
            </w:r>
          </w:p>
          <w:p>
            <w:r>
              <w:rPr>
                <w:rStyle w:val="row-content"/>
              </w:rPr>
              <w:t xml:space="preserve">This data element should be reported by funding departments in relation to all funded agencies.</w:t>
            </w:r>
          </w:p>
          <w:p>
            <w:r>
              <w:rPr>
                <w:rStyle w:val="row-content"/>
              </w:rPr>
              <w:t xml:space="preserve">This identifier must be included as part of the Service type outlet identifier.</w:t>
            </w:r>
          </w:p>
          <w:p>
            <w:r>
              <w:rPr>
                <w:rStyle w:val="row-content"/>
              </w:rPr>
              <w:t xml:space="preserve">This data element is required to facilitate data editing, and linkage between funding departments and funded agencies. The funded agency ID needs to be identified separately from the service type outlet ID to allow organisations running more than one service type outlet to separately identify information on service users accessing each service type.</w:t>
            </w:r>
          </w:p>
          <w:p>
            <w:r>
              <w:rPr>
                <w:rStyle w:val="row-content"/>
              </w:rPr>
              <w:t xml:space="preserve"> </w:t>
            </w:r>
          </w:p>
          <w:p>
            <w:r>
              <w:br/>
            </w:r>
            <w:r>
              <w:br/>
            </w:r>
            <w:hyperlink w:history="true" r:id="R60983341637e49b4">
              <w:r>
                <w:rPr>
                  <w:rStyle w:val="Hyperlink"/>
                </w:rPr>
                <w:t xml:space="preserve">Disability services provider details cluster</w:t>
              </w:r>
            </w:hyperlink>
          </w:p>
          <w:p>
            <w:pPr>
              <w:pStyle w:val="registration-status"/>
              <w:spacing w:before="0" w:after="0"/>
            </w:pPr>
            <w:hyperlink w:history="true" r:id="R2d8d62f95f024b24">
              <w:r>
                <w:rPr>
                  <w:rStyle w:val="Hyperlink"/>
                  <w:color w:val="244061"/>
                </w:rPr>
                <w:t xml:space="preserve">Disability</w:t>
              </w:r>
            </w:hyperlink>
            <w:r>
              <w:rPr>
                <w:rStyle w:val="row-content"/>
                <w:color w:val="244061"/>
              </w:rPr>
              <w:t xml:space="preserve">, Standard 13/08/2015</w:t>
            </w:r>
          </w:p>
          <w:p>
            <w:r>
              <w:rPr>
                <w:rStyle w:val="row-content"/>
                <w:b/>
                <w:i/>
              </w:rPr>
              <w:t xml:space="preserve">DSS specific information: </w:t>
            </w:r>
          </w:p>
          <w:p>
            <w:r>
              <w:rPr>
                <w:rStyle w:val="row-content"/>
              </w:rPr>
              <w:t xml:space="preserve">This data element should be reported by funding departments in relation to all funded agencies.</w:t>
            </w:r>
          </w:p>
          <w:p>
            <w:r>
              <w:rPr>
                <w:rStyle w:val="row-content"/>
              </w:rPr>
              <w:t xml:space="preserve">This identifier must be included as part of the Service type outlet identifier.</w:t>
            </w:r>
          </w:p>
          <w:p>
            <w:r>
              <w:rPr>
                <w:rStyle w:val="row-content"/>
              </w:rPr>
              <w:t xml:space="preserve">This data element is required to facilitate data editing, and linkage between funding departments and funded agencies. The funded agency ID needs to be identified separately from the service type outlet ID to allow organisations running more than one service type outlet to separately identify information on service users accessing each service type.</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b5f43ef78a604b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495953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2087c0c0d84d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f43ef78a604b40" /><Relationship Type="http://schemas.openxmlformats.org/officeDocument/2006/relationships/header" Target="/word/header1.xml" Id="R6faae2f13c3348f4" /><Relationship Type="http://schemas.openxmlformats.org/officeDocument/2006/relationships/settings" Target="/word/settings.xml" Id="R470212815b2f491e" /><Relationship Type="http://schemas.openxmlformats.org/officeDocument/2006/relationships/styles" Target="/word/styles.xml" Id="R84426c205f694804" /><Relationship Type="http://schemas.openxmlformats.org/officeDocument/2006/relationships/hyperlink" Target="https://meteor-uat.aihw.gov.au/RegistrationAuthority/3" TargetMode="External" Id="Rf339a2f4303e4072" /><Relationship Type="http://schemas.openxmlformats.org/officeDocument/2006/relationships/hyperlink" Target="https://meteor-uat.aihw.gov.au/RegistrationAuthority/18" TargetMode="External" Id="R49193db715524fa6" /><Relationship Type="http://schemas.openxmlformats.org/officeDocument/2006/relationships/hyperlink" Target="https://meteor-uat.aihw.gov.au/content/269787" TargetMode="External" Id="R842640f28096428d" /><Relationship Type="http://schemas.openxmlformats.org/officeDocument/2006/relationships/hyperlink" Target="https://meteor-uat.aihw.gov.au/content/321205" TargetMode="External" Id="R32d5209762be4244" /><Relationship Type="http://schemas.openxmlformats.org/officeDocument/2006/relationships/hyperlink" Target="https://meteor-uat.aihw.gov.au/content/386477" TargetMode="External" Id="Rc26b8e055757418a" /><Relationship Type="http://schemas.openxmlformats.org/officeDocument/2006/relationships/hyperlink" Target="https://meteor-uat.aihw.gov.au/RegistrationAuthority/3" TargetMode="External" Id="R802ad1dc132344f9" /><Relationship Type="http://schemas.openxmlformats.org/officeDocument/2006/relationships/hyperlink" Target="https://meteor-uat.aihw.gov.au/content/569749" TargetMode="External" Id="Rb9615f49f2244083" /><Relationship Type="http://schemas.openxmlformats.org/officeDocument/2006/relationships/hyperlink" Target="https://meteor-uat.aihw.gov.au/RegistrationAuthority/18" TargetMode="External" Id="R6a2ddd2a823c4909" /><Relationship Type="http://schemas.openxmlformats.org/officeDocument/2006/relationships/hyperlink" Target="https://meteor-uat.aihw.gov.au/content/386548" TargetMode="External" Id="Rfcf51cf8c68a464a" /><Relationship Type="http://schemas.openxmlformats.org/officeDocument/2006/relationships/hyperlink" Target="https://meteor-uat.aihw.gov.au/content/495947" TargetMode="External" Id="Ra99ea0bbdcc84219" /><Relationship Type="http://schemas.openxmlformats.org/officeDocument/2006/relationships/hyperlink" Target="https://meteor-uat.aihw.gov.au/content/617391" TargetMode="External" Id="R68b8feffb69348a4" /><Relationship Type="http://schemas.openxmlformats.org/officeDocument/2006/relationships/hyperlink" Target="https://meteor-uat.aihw.gov.au/RegistrationAuthority/18" TargetMode="External" Id="R25e0ec30b5b1494b" /><Relationship Type="http://schemas.openxmlformats.org/officeDocument/2006/relationships/hyperlink" Target="https://meteor-uat.aihw.gov.au/content/386548" TargetMode="External" Id="R97b9a26b02784e1c" /><Relationship Type="http://schemas.openxmlformats.org/officeDocument/2006/relationships/hyperlink" Target="https://meteor-uat.aihw.gov.au/content/637867" TargetMode="External" Id="Rfe1a26602f4844b6" /><Relationship Type="http://schemas.openxmlformats.org/officeDocument/2006/relationships/hyperlink" Target="https://meteor-uat.aihw.gov.au/RegistrationAuthority/18" TargetMode="External" Id="Rd6ba61e379ca4de0" /><Relationship Type="http://schemas.openxmlformats.org/officeDocument/2006/relationships/hyperlink" Target="https://meteor-uat.aihw.gov.au/content/386548" TargetMode="External" Id="R64474391e52243c1" /><Relationship Type="http://schemas.openxmlformats.org/officeDocument/2006/relationships/hyperlink" Target="https://meteor-uat.aihw.gov.au/content/664954" TargetMode="External" Id="Rae4d5579b4734756" /><Relationship Type="http://schemas.openxmlformats.org/officeDocument/2006/relationships/hyperlink" Target="https://meteor-uat.aihw.gov.au/RegistrationAuthority/18" TargetMode="External" Id="R5c461c29f5304d6e" /><Relationship Type="http://schemas.openxmlformats.org/officeDocument/2006/relationships/hyperlink" Target="https://meteor-uat.aihw.gov.au/content/386548" TargetMode="External" Id="R9e180acb49bd45d6" /><Relationship Type="http://schemas.openxmlformats.org/officeDocument/2006/relationships/hyperlink" Target="https://meteor-uat.aihw.gov.au/content/698074" TargetMode="External" Id="R3f48a2de902f4019" /><Relationship Type="http://schemas.openxmlformats.org/officeDocument/2006/relationships/hyperlink" Target="https://meteor-uat.aihw.gov.au/RegistrationAuthority/18" TargetMode="External" Id="Rc2e36c8c539f4c7e" /><Relationship Type="http://schemas.openxmlformats.org/officeDocument/2006/relationships/hyperlink" Target="https://meteor-uat.aihw.gov.au/content/386548" TargetMode="External" Id="Redca4309e8394777" /><Relationship Type="http://schemas.openxmlformats.org/officeDocument/2006/relationships/hyperlink" Target="https://meteor-uat.aihw.gov.au/content/484554" TargetMode="External" Id="R0d3b03a8148e48ca" /><Relationship Type="http://schemas.openxmlformats.org/officeDocument/2006/relationships/hyperlink" Target="https://meteor-uat.aihw.gov.au/RegistrationAuthority/3" TargetMode="External" Id="R625827303dae48bd" /><Relationship Type="http://schemas.openxmlformats.org/officeDocument/2006/relationships/hyperlink" Target="https://meteor-uat.aihw.gov.au/RegistrationAuthority/18" TargetMode="External" Id="Rfe1e6f76d56a4d64" /><Relationship Type="http://schemas.openxmlformats.org/officeDocument/2006/relationships/hyperlink" Target="https://meteor-uat.aihw.gov.au/content/617065" TargetMode="External" Id="R60983341637e49b4" /><Relationship Type="http://schemas.openxmlformats.org/officeDocument/2006/relationships/hyperlink" Target="https://meteor-uat.aihw.gov.au/RegistrationAuthority/18" TargetMode="External" Id="R2d8d62f95f024b24" /></Relationships>
</file>

<file path=word/_rels/header1.xml.rels>&#65279;<?xml version="1.0" encoding="utf-8"?><Relationships xmlns="http://schemas.openxmlformats.org/package/2006/relationships"><Relationship Type="http://schemas.openxmlformats.org/officeDocument/2006/relationships/image" Target="/media/image.png" Id="R0d2087c0c0d84df3" /></Relationships>
</file>