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87f670ea344cc1"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707271c8f487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5edeef676604fb0">
              <w:r>
                <w:rPr>
                  <w:rStyle w:val="Hyperlink"/>
                  <w:color w:val="244061"/>
                </w:rPr>
                <w:t xml:space="preserve">Tasmanian Health</w:t>
              </w:r>
            </w:hyperlink>
            <w:r>
              <w:rPr>
                <w:rStyle w:val="row-content"/>
                <w:color w:val="244061"/>
              </w:rPr>
              <w:t xml:space="preserve">, Standard 20/12/2016</w:t>
            </w:r>
          </w:p>
          <w:p>
            <w:pPr>
              <w:spacing w:before="0" w:after="0"/>
            </w:pPr>
            <w:hyperlink w:history="true" r:id="Rbd3c97fcd721431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Copyright in the Health of the Nation Outcome Scales (HoNOS) is owned by the Royal College of Psychiatrists.</w:t>
            </w:r>
          </w:p>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1996. HoNOS 65+ (Older Adults). The Royal College of Psychiatrists, London. Viewed 19 September 2012, </w:t>
            </w:r>
            <w:hyperlink w:history="true" r:id="Rf6cba8f3e8484fbf">
              <w:r>
                <w:rPr>
                  <w:rStyle w:val="Hyperlink"/>
                </w:rPr>
                <w:t xml:space="preserve">http://www.rcpsych.ac.uk/training/honos/olderadults.aspx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c410953bdf4ccb">
              <w:r>
                <w:rPr>
                  <w:rStyle w:val="Hyperlink"/>
                </w:rPr>
                <w:t xml:space="preserve">Health of the Nation Outcome Scale 65+</w:t>
              </w:r>
            </w:hyperlink>
          </w:p>
          <w:p>
            <w:pPr>
              <w:pStyle w:val="registration-status"/>
              <w:spacing w:before="0" w:after="0"/>
            </w:pPr>
            <w:hyperlink w:history="true" r:id="R440c5ff2a69c4b75">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048257f902c4370">
              <w:r>
                <w:rPr>
                  <w:rStyle w:val="Hyperlink"/>
                </w:rPr>
                <w:t xml:space="preserve">Activity based funding: Admitted sub-acute and non-acute hospital care DSS 2013-2014</w:t>
              </w:r>
            </w:hyperlink>
          </w:p>
          <w:p>
            <w:pPr>
              <w:pStyle w:val="registration-status"/>
              <w:spacing w:before="0" w:after="0"/>
            </w:pPr>
            <w:hyperlink w:history="true" r:id="R99c86bede3714aa3">
              <w:r>
                <w:rPr>
                  <w:rStyle w:val="Hyperlink"/>
                  <w:color w:val="244061"/>
                </w:rPr>
                <w:t xml:space="preserve">Independent Hospital Pricing Authority</w:t>
              </w:r>
            </w:hyperlink>
            <w:r>
              <w:rPr>
                <w:rStyle w:val="row-content"/>
                <w:color w:val="244061"/>
              </w:rPr>
              <w:t xml:space="preserve">, Standard 11/10/2012</w:t>
            </w:r>
          </w:p>
          <w:p>
            <w:r>
              <w:br/>
            </w:r>
            <w:hyperlink w:history="true" r:id="R585a074055b647ed">
              <w:r>
                <w:rPr>
                  <w:rStyle w:val="Hyperlink"/>
                </w:rPr>
                <w:t xml:space="preserve">Admitted subacute and non-acute hospital care DSS 2014-15</w:t>
              </w:r>
            </w:hyperlink>
          </w:p>
          <w:p>
            <w:pPr>
              <w:pStyle w:val="registration-status"/>
              <w:spacing w:before="0" w:after="0"/>
            </w:pPr>
            <w:hyperlink w:history="true" r:id="R27bb2d9274b54e89">
              <w:r>
                <w:rPr>
                  <w:rStyle w:val="Hyperlink"/>
                  <w:color w:val="244061"/>
                </w:rPr>
                <w:t xml:space="preserve">Health!</w:t>
              </w:r>
            </w:hyperlink>
            <w:r>
              <w:rPr>
                <w:rStyle w:val="row-content"/>
                <w:color w:val="244061"/>
              </w:rPr>
              <w:t xml:space="preserve">, Superseded 13/11/2014</w:t>
            </w:r>
          </w:p>
          <w:p>
            <w:r>
              <w:br/>
            </w:r>
            <w:hyperlink w:history="true" r:id="R90b613e9cf824717">
              <w:r>
                <w:rPr>
                  <w:rStyle w:val="Hyperlink"/>
                </w:rPr>
                <w:t xml:space="preserve">Admitted subacute and non-acute hospital care DSS 2015-16</w:t>
              </w:r>
            </w:hyperlink>
          </w:p>
          <w:p>
            <w:pPr>
              <w:pStyle w:val="registration-status"/>
              <w:spacing w:before="0" w:after="0"/>
            </w:pPr>
            <w:hyperlink w:history="true" r:id="Rd5329155414a416f">
              <w:r>
                <w:rPr>
                  <w:rStyle w:val="Hyperlink"/>
                  <w:color w:val="244061"/>
                </w:rPr>
                <w:t xml:space="preserve">Health!</w:t>
              </w:r>
            </w:hyperlink>
            <w:r>
              <w:rPr>
                <w:rStyle w:val="row-content"/>
                <w:color w:val="244061"/>
              </w:rPr>
              <w:t xml:space="preserve">, Superseded 19/11/2015</w:t>
            </w:r>
          </w:p>
          <w:p>
            <w:r>
              <w:br/>
            </w:r>
            <w:hyperlink w:history="true" r:id="Rf435b38ee1044b78">
              <w:r>
                <w:rPr>
                  <w:rStyle w:val="Hyperlink"/>
                </w:rPr>
                <w:t xml:space="preserve">Admitted subacute and non-acute hospital care NBEDS 2016-17</w:t>
              </w:r>
            </w:hyperlink>
          </w:p>
          <w:p>
            <w:pPr>
              <w:pStyle w:val="registration-status"/>
              <w:spacing w:before="0" w:after="0"/>
            </w:pPr>
            <w:hyperlink w:history="true" r:id="R956d31a7bd094385">
              <w:r>
                <w:rPr>
                  <w:rStyle w:val="Hyperlink"/>
                  <w:color w:val="244061"/>
                </w:rPr>
                <w:t xml:space="preserve">Health!</w:t>
              </w:r>
            </w:hyperlink>
            <w:r>
              <w:rPr>
                <w:rStyle w:val="row-content"/>
                <w:color w:val="244061"/>
              </w:rPr>
              <w:t xml:space="preserve">, Superseded 03/11/2016</w:t>
            </w:r>
          </w:p>
          <w:p>
            <w:r>
              <w:br/>
            </w:r>
            <w:hyperlink w:history="true" r:id="R057cc10320644c69">
              <w:r>
                <w:rPr>
                  <w:rStyle w:val="Hyperlink"/>
                </w:rPr>
                <w:t xml:space="preserve">Admitted subacute and non-acute hospital care NBEDS 2017-18</w:t>
              </w:r>
            </w:hyperlink>
          </w:p>
          <w:p>
            <w:pPr>
              <w:pStyle w:val="registration-status"/>
              <w:spacing w:before="0" w:after="0"/>
            </w:pPr>
            <w:hyperlink w:history="true" r:id="R4476efc8e0f44b0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fc3b90b6a0347b0">
              <w:r>
                <w:rPr>
                  <w:rStyle w:val="Hyperlink"/>
                  <w:color w:val="244061"/>
                </w:rPr>
                <w:t xml:space="preserve">Independent Hospital Pricing Authority</w:t>
              </w:r>
            </w:hyperlink>
            <w:r>
              <w:rPr>
                <w:rStyle w:val="row-content"/>
                <w:color w:val="244061"/>
              </w:rPr>
              <w:t xml:space="preserve">, Recorded 04/08/2016</w:t>
            </w:r>
          </w:p>
          <w:p>
            <w:r>
              <w:br/>
            </w:r>
            <w:hyperlink w:history="true" r:id="Ra36c5275a20c41ce">
              <w:r>
                <w:rPr>
                  <w:rStyle w:val="Hyperlink"/>
                </w:rPr>
                <w:t xml:space="preserve">Episode of admitted patient care—clinical assessment score, code NN</w:t>
              </w:r>
            </w:hyperlink>
          </w:p>
          <w:p>
            <w:pPr>
              <w:pStyle w:val="registration-status"/>
              <w:spacing w:before="0" w:after="0"/>
            </w:pPr>
            <w:hyperlink w:history="true" r:id="R82a1f6d4555c445d">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7a5529693933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e41af004f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52969393345fb" /><Relationship Type="http://schemas.openxmlformats.org/officeDocument/2006/relationships/header" Target="/word/header1.xml" Id="Rb7680f4e49c049fd" /><Relationship Type="http://schemas.openxmlformats.org/officeDocument/2006/relationships/settings" Target="/word/settings.xml" Id="R3d87da40bf1c4c3c" /><Relationship Type="http://schemas.openxmlformats.org/officeDocument/2006/relationships/styles" Target="/word/styles.xml" Id="R9ba20de674914c5d" /><Relationship Type="http://schemas.openxmlformats.org/officeDocument/2006/relationships/numbering" Target="/word/numbering.xml" Id="R5e41a739eed84020" /><Relationship Type="http://schemas.openxmlformats.org/officeDocument/2006/relationships/hyperlink" Target="https://meteor-uat.aihw.gov.au/RegistrationAuthority/6" TargetMode="External" Id="R276707271c8f4872" /><Relationship Type="http://schemas.openxmlformats.org/officeDocument/2006/relationships/hyperlink" Target="https://meteor-uat.aihw.gov.au/RegistrationAuthority/17" TargetMode="External" Id="R45edeef676604fb0" /><Relationship Type="http://schemas.openxmlformats.org/officeDocument/2006/relationships/hyperlink" Target="https://meteor-uat.aihw.gov.au/RegistrationAuthority/14" TargetMode="External" Id="Rbd3c97fcd7214312" /><Relationship Type="http://schemas.openxmlformats.org/officeDocument/2006/relationships/hyperlink" Target="http://www.rcpsych.ac.uk/training/honos/olderadults.aspx" TargetMode="External" Id="Rf6cba8f3e8484fbf" /><Relationship Type="http://schemas.openxmlformats.org/officeDocument/2006/relationships/hyperlink" Target="https://meteor-uat.aihw.gov.au/content/681544" TargetMode="External" Id="Re0c410953bdf4ccb" /><Relationship Type="http://schemas.openxmlformats.org/officeDocument/2006/relationships/hyperlink" Target="https://meteor-uat.aihw.gov.au/RegistrationAuthority/14" TargetMode="External" Id="R440c5ff2a69c4b75" /><Relationship Type="http://schemas.openxmlformats.org/officeDocument/2006/relationships/hyperlink" Target="https://meteor-uat.aihw.gov.au/content/496358" TargetMode="External" Id="R6048257f902c4370" /><Relationship Type="http://schemas.openxmlformats.org/officeDocument/2006/relationships/hyperlink" Target="https://meteor-uat.aihw.gov.au/RegistrationAuthority/6" TargetMode="External" Id="R99c86bede3714aa3" /><Relationship Type="http://schemas.openxmlformats.org/officeDocument/2006/relationships/hyperlink" Target="https://meteor-uat.aihw.gov.au/content/556874" TargetMode="External" Id="R585a074055b647ed" /><Relationship Type="http://schemas.openxmlformats.org/officeDocument/2006/relationships/hyperlink" Target="https://meteor-uat.aihw.gov.au/RegistrationAuthority/14" TargetMode="External" Id="R27bb2d9274b54e89" /><Relationship Type="http://schemas.openxmlformats.org/officeDocument/2006/relationships/hyperlink" Target="https://meteor-uat.aihw.gov.au/content/588098" TargetMode="External" Id="R90b613e9cf824717" /><Relationship Type="http://schemas.openxmlformats.org/officeDocument/2006/relationships/hyperlink" Target="https://meteor-uat.aihw.gov.au/RegistrationAuthority/14" TargetMode="External" Id="Rd5329155414a416f" /><Relationship Type="http://schemas.openxmlformats.org/officeDocument/2006/relationships/hyperlink" Target="https://meteor-uat.aihw.gov.au/content/611617" TargetMode="External" Id="Rf435b38ee1044b78" /><Relationship Type="http://schemas.openxmlformats.org/officeDocument/2006/relationships/hyperlink" Target="https://meteor-uat.aihw.gov.au/RegistrationAuthority/14" TargetMode="External" Id="R956d31a7bd094385" /><Relationship Type="http://schemas.openxmlformats.org/officeDocument/2006/relationships/hyperlink" Target="https://meteor-uat.aihw.gov.au/content/639479" TargetMode="External" Id="R057cc10320644c69" /><Relationship Type="http://schemas.openxmlformats.org/officeDocument/2006/relationships/hyperlink" Target="https://meteor-uat.aihw.gov.au/RegistrationAuthority/14" TargetMode="External" Id="R4476efc8e0f44b0f" /><Relationship Type="http://schemas.openxmlformats.org/officeDocument/2006/relationships/hyperlink" Target="https://meteor-uat.aihw.gov.au/RegistrationAuthority/6" TargetMode="External" Id="R7fc3b90b6a0347b0" /><Relationship Type="http://schemas.openxmlformats.org/officeDocument/2006/relationships/hyperlink" Target="https://meteor-uat.aihw.gov.au/content/497302" TargetMode="External" Id="Ra36c5275a20c41ce" /><Relationship Type="http://schemas.openxmlformats.org/officeDocument/2006/relationships/hyperlink" Target="https://meteor-uat.aihw.gov.au/RegistrationAuthority/6" TargetMode="External" Id="R82a1f6d4555c445d" /></Relationships>
</file>

<file path=word/_rels/header1.xml.rels>&#65279;<?xml version="1.0" encoding="utf-8"?><Relationships xmlns="http://schemas.openxmlformats.org/package/2006/relationships"><Relationship Type="http://schemas.openxmlformats.org/officeDocument/2006/relationships/image" Target="/media/image.png" Id="R354e41af004f43b3" /></Relationships>
</file>