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24e2defd754586" /></Relationships>
</file>

<file path=word/document.xml><?xml version="1.0" encoding="utf-8"?>
<w:document xmlns:r="http://schemas.openxmlformats.org/officeDocument/2006/relationships" xmlns:w="http://schemas.openxmlformats.org/wordprocessingml/2006/main">
  <w:body>
    <w:p>
      <w:pPr>
        <w:pStyle w:val="Title"/>
      </w:pPr>
      <w:r>
        <w:t>Functional Independence Measure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Independence Measure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3bb36d258434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76d8b315b4c42e9">
              <w:r>
                <w:rPr>
                  <w:rStyle w:val="Hyperlink"/>
                  <w:color w:val="244061"/>
                </w:rPr>
                <w:t xml:space="preserve">Health!</w:t>
              </w:r>
            </w:hyperlink>
            <w:r>
              <w:rPr>
                <w:rStyle w:val="row-content"/>
                <w:color w:val="244061"/>
              </w:rPr>
              <w:t xml:space="preserve">, Standard 11/04/2014</w:t>
            </w:r>
          </w:p>
          <w:p>
            <w:pPr>
              <w:spacing w:before="0" w:after="0"/>
            </w:pPr>
            <w:hyperlink w:history="true" r:id="R07df49deffd9469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patient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Functional Independence Measure (FIM™) instrument is a basic indicator of patient disability. FIM™ is used to track the changes in the functional ability of a patient during an episode of hospital rehabilitation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function is assessed using the FIM™ instrument at the start of a rehabilitation episode of care and at the end of a rehabilitation episode of care. Admission assessment is collected within 72 hours of the start of a rehabilitation episode. Discharge assessment is collected within 72 hours prior to the end of a rehabilitation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w:t>
            </w:r>
          </w:p>
          <w:p>
            <w:pPr>
              <w:spacing w:after="160"/>
            </w:pPr>
            <w:r>
              <w:rPr>
                <w:rStyle w:val="row-content-rich-text"/>
              </w:rPr>
              <w:t xml:space="preserve">Each item is scored on a 7 point ordinal scale, ranging from a score of 1 to a score of 7. The higher the score, the more independent the patient is in performing the task associated with that item.</w:t>
            </w:r>
          </w:p>
          <w:p>
            <w:pPr>
              <w:spacing w:after="160"/>
            </w:pPr>
            <w:r>
              <w:rPr>
                <w:rStyle w:val="row-content-rich-text"/>
              </w:rPr>
              <w:t xml:space="preserve">1 - Total assistance with helper</w:t>
            </w:r>
          </w:p>
          <w:p>
            <w:pPr>
              <w:spacing w:after="160"/>
            </w:pPr>
            <w:r>
              <w:rPr>
                <w:rStyle w:val="row-content-rich-text"/>
              </w:rPr>
              <w:t xml:space="preserve">2 - Maximal assistance with helper</w:t>
            </w:r>
          </w:p>
          <w:p>
            <w:pPr>
              <w:spacing w:after="160"/>
            </w:pPr>
            <w:r>
              <w:rPr>
                <w:rStyle w:val="row-content-rich-text"/>
              </w:rPr>
              <w:t xml:space="preserve">3 - Moderate assistance with helper</w:t>
            </w:r>
          </w:p>
          <w:p>
            <w:pPr>
              <w:spacing w:after="160"/>
            </w:pPr>
            <w:r>
              <w:rPr>
                <w:rStyle w:val="row-content-rich-text"/>
              </w:rPr>
              <w:t xml:space="preserve">4 - Minimal assistance with helper</w:t>
            </w:r>
          </w:p>
          <w:p>
            <w:pPr>
              <w:spacing w:after="160"/>
            </w:pPr>
            <w:r>
              <w:rPr>
                <w:rStyle w:val="row-content-rich-text"/>
              </w:rPr>
              <w:t xml:space="preserve">5 - Supervision or setup with helper</w:t>
            </w:r>
          </w:p>
          <w:p>
            <w:pPr>
              <w:spacing w:after="160"/>
            </w:pPr>
            <w:r>
              <w:rPr>
                <w:rStyle w:val="row-content-rich-text"/>
              </w:rPr>
              <w:t xml:space="preserve">6 - Modified independence with no helper</w:t>
            </w:r>
          </w:p>
          <w:p>
            <w:pPr>
              <w:spacing w:after="160"/>
            </w:pPr>
            <w:r>
              <w:rPr>
                <w:rStyle w:val="row-content-rich-text"/>
              </w:rPr>
              <w:t xml:space="preserve">7 - Complete independence with no helper</w:t>
            </w:r>
          </w:p>
          <w:p>
            <w:pPr>
              <w:spacing w:after="160"/>
            </w:pPr>
            <w:r>
              <w:rPr>
                <w:rStyle w:val="row-content-rich-text"/>
              </w:rPr>
              <w:t xml:space="preserve">The total score for the FIM motor subscale (the sum of the individual motor subscale items) will be a value between 13 and 91.</w:t>
            </w:r>
          </w:p>
          <w:p>
            <w:pPr>
              <w:spacing w:after="160"/>
            </w:pPr>
            <w:r>
              <w:rPr>
                <w:rStyle w:val="row-content-rich-text"/>
              </w:rPr>
              <w:t xml:space="preserve">The total score for the FIM cognition subscale (the sum of the individual cognition subscale items) will be a value between 5 and 35.</w:t>
            </w:r>
          </w:p>
          <w:p>
            <w:pPr/>
            <w:r>
              <w:rPr>
                <w:rStyle w:val="row-content-rich-text"/>
              </w:rPr>
              <w:t xml:space="preserve">The total score for the FIM instrument (the sum of the motor and cognition subscale scores) will be a value between 18 and 126.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FIM™ is a trademark of the Uniform Data System for Medical Rehabilitation, a division of UB Foundation Activities Incorporated.</w:t>
            </w:r>
          </w:p>
          <w:p>
            <w:pPr/>
            <w:r>
              <w:rPr>
                <w:rStyle w:val="row-content-rich-text"/>
              </w:rPr>
              <w:t xml:space="preserve">Australasian Rehabilitation Outcomes Centre holds the territory license for the use of the FIM™ instrument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Uniform Data System for Medical Rehabilitation 2009. The FIM System® Clinical Guide, Version 5.2. Buffalo: UDSMR.</w:t>
            </w:r>
          </w:p>
          <w:p>
            <w:pPr/>
            <w:r>
              <w:rPr>
                <w:rStyle w:val="row-content-rich-text"/>
              </w:rPr>
              <w:t xml:space="preserve">Australasian Rehabilitation Outcomes Centre, University of Wollongong 2012. What is the FIM™ Instrument? Viewed 19 September 2012, </w:t>
            </w:r>
            <w:hyperlink w:history="true" r:id="Rce21663240764870">
              <w:r>
                <w:rPr>
                  <w:rStyle w:val="Hyperlink"/>
                </w:rPr>
                <w:t xml:space="preserve">http://ahsri.uow.edu.au/aroc/whatisfim/index.html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6acd132eac044e6">
              <w:r>
                <w:rPr>
                  <w:rStyle w:val="Hyperlink"/>
                </w:rPr>
                <w:t xml:space="preserve">Activity based funding: Admitted sub-acute and non-acute hospital care DSS 2013-2014</w:t>
              </w:r>
            </w:hyperlink>
          </w:p>
          <w:p>
            <w:pPr>
              <w:pStyle w:val="registration-status"/>
              <w:spacing w:before="0" w:after="0"/>
            </w:pPr>
            <w:hyperlink w:history="true" r:id="R40118fdb6a814af8">
              <w:r>
                <w:rPr>
                  <w:rStyle w:val="Hyperlink"/>
                  <w:color w:val="244061"/>
                </w:rPr>
                <w:t xml:space="preserve">Independent Hospital Pricing Authority</w:t>
              </w:r>
            </w:hyperlink>
            <w:r>
              <w:rPr>
                <w:rStyle w:val="row-content"/>
                <w:color w:val="244061"/>
              </w:rPr>
              <w:t xml:space="preserve">, Standard 11/10/2012</w:t>
            </w:r>
          </w:p>
          <w:p>
            <w:r>
              <w:br/>
            </w:r>
            <w:hyperlink w:history="true" r:id="R02fd8b0cf0054ac4">
              <w:r>
                <w:rPr>
                  <w:rStyle w:val="Hyperlink"/>
                </w:rPr>
                <w:t xml:space="preserve">Admitted subacute and non-acute hospital care DSS 2014-15</w:t>
              </w:r>
            </w:hyperlink>
          </w:p>
          <w:p>
            <w:pPr>
              <w:pStyle w:val="registration-status"/>
              <w:spacing w:before="0" w:after="0"/>
            </w:pPr>
            <w:hyperlink w:history="true" r:id="Rf0ed1edd660546a1">
              <w:r>
                <w:rPr>
                  <w:rStyle w:val="Hyperlink"/>
                  <w:color w:val="244061"/>
                </w:rPr>
                <w:t xml:space="preserve">Health!</w:t>
              </w:r>
            </w:hyperlink>
            <w:r>
              <w:rPr>
                <w:rStyle w:val="row-content"/>
                <w:color w:val="244061"/>
              </w:rPr>
              <w:t xml:space="preserve">, Superseded 13/11/2014</w:t>
            </w:r>
          </w:p>
          <w:p>
            <w:r>
              <w:br/>
            </w:r>
            <w:hyperlink w:history="true" r:id="R5f174cd0c6ec4ce9">
              <w:r>
                <w:rPr>
                  <w:rStyle w:val="Hyperlink"/>
                </w:rPr>
                <w:t xml:space="preserve">Admitted subacute and non-acute hospital care DSS 2015-16</w:t>
              </w:r>
            </w:hyperlink>
          </w:p>
          <w:p>
            <w:pPr>
              <w:pStyle w:val="registration-status"/>
              <w:spacing w:before="0" w:after="0"/>
            </w:pPr>
            <w:hyperlink w:history="true" r:id="Ra862a683142c4b46">
              <w:r>
                <w:rPr>
                  <w:rStyle w:val="Hyperlink"/>
                  <w:color w:val="244061"/>
                </w:rPr>
                <w:t xml:space="preserve">Health!</w:t>
              </w:r>
            </w:hyperlink>
            <w:r>
              <w:rPr>
                <w:rStyle w:val="row-content"/>
                <w:color w:val="244061"/>
              </w:rPr>
              <w:t xml:space="preserve">, Superseded 19/11/2015</w:t>
            </w:r>
          </w:p>
          <w:p>
            <w:r>
              <w:br/>
            </w:r>
            <w:hyperlink w:history="true" r:id="R46645a2a64ab4ca5">
              <w:r>
                <w:rPr>
                  <w:rStyle w:val="Hyperlink"/>
                </w:rPr>
                <w:t xml:space="preserve">Admitted subacute and non-acute hospital care NBEDS 2016-17</w:t>
              </w:r>
            </w:hyperlink>
          </w:p>
          <w:p>
            <w:pPr>
              <w:pStyle w:val="registration-status"/>
              <w:spacing w:before="0" w:after="0"/>
            </w:pPr>
            <w:hyperlink w:history="true" r:id="Rc35da8f2edf240e0">
              <w:r>
                <w:rPr>
                  <w:rStyle w:val="Hyperlink"/>
                  <w:color w:val="244061"/>
                </w:rPr>
                <w:t xml:space="preserve">Health!</w:t>
              </w:r>
            </w:hyperlink>
            <w:r>
              <w:rPr>
                <w:rStyle w:val="row-content"/>
                <w:color w:val="244061"/>
              </w:rPr>
              <w:t xml:space="preserve">, Superseded 03/11/2016</w:t>
            </w:r>
          </w:p>
          <w:p>
            <w:r>
              <w:br/>
            </w:r>
            <w:hyperlink w:history="true" r:id="R9bbddabba7104cab">
              <w:r>
                <w:rPr>
                  <w:rStyle w:val="Hyperlink"/>
                </w:rPr>
                <w:t xml:space="preserve">Admitted subacute and non-acute hospital care NBEDS 2017-18</w:t>
              </w:r>
            </w:hyperlink>
          </w:p>
          <w:p>
            <w:pPr>
              <w:pStyle w:val="registration-status"/>
              <w:spacing w:before="0" w:after="0"/>
            </w:pPr>
            <w:hyperlink w:history="true" r:id="R9ad05cb8561b409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ef825ac5f2f4d81">
              <w:r>
                <w:rPr>
                  <w:rStyle w:val="Hyperlink"/>
                  <w:color w:val="244061"/>
                </w:rPr>
                <w:t xml:space="preserve">Independent Hospital Pricing Authority</w:t>
              </w:r>
            </w:hyperlink>
            <w:r>
              <w:rPr>
                <w:rStyle w:val="row-content"/>
                <w:color w:val="244061"/>
              </w:rPr>
              <w:t xml:space="preserve">, Recorded 04/08/2016</w:t>
            </w:r>
          </w:p>
          <w:p>
            <w:r>
              <w:br/>
            </w:r>
            <w:hyperlink w:history="true" r:id="R7f40987f488b4b02">
              <w:r>
                <w:rPr>
                  <w:rStyle w:val="Hyperlink"/>
                </w:rPr>
                <w:t xml:space="preserve">Admitted subacute and non-acute hospital care NBEDS 2018-19</w:t>
              </w:r>
            </w:hyperlink>
          </w:p>
          <w:p>
            <w:pPr>
              <w:pStyle w:val="registration-status"/>
              <w:spacing w:before="0" w:after="0"/>
            </w:pPr>
            <w:hyperlink w:history="true" r:id="R8a41a057fe454352">
              <w:r>
                <w:rPr>
                  <w:rStyle w:val="Hyperlink"/>
                  <w:color w:val="244061"/>
                </w:rPr>
                <w:t xml:space="preserve">Health!</w:t>
              </w:r>
            </w:hyperlink>
            <w:r>
              <w:rPr>
                <w:rStyle w:val="row-content"/>
                <w:color w:val="244061"/>
              </w:rPr>
              <w:t xml:space="preserve">, Superseded 17/10/2018</w:t>
            </w:r>
          </w:p>
          <w:p>
            <w:r>
              <w:br/>
            </w:r>
            <w:hyperlink w:history="true" r:id="Reb4ffbe5048b4450">
              <w:r>
                <w:rPr>
                  <w:rStyle w:val="Hyperlink"/>
                </w:rPr>
                <w:t xml:space="preserve">Admitted subacute and non-acute hospital care NBEDS 2019-20</w:t>
              </w:r>
            </w:hyperlink>
          </w:p>
          <w:p>
            <w:pPr>
              <w:pStyle w:val="registration-status"/>
              <w:spacing w:before="0" w:after="0"/>
            </w:pPr>
            <w:hyperlink w:history="true" r:id="R55618f6290b24650">
              <w:r>
                <w:rPr>
                  <w:rStyle w:val="Hyperlink"/>
                  <w:color w:val="244061"/>
                </w:rPr>
                <w:t xml:space="preserve">Health!</w:t>
              </w:r>
            </w:hyperlink>
            <w:r>
              <w:rPr>
                <w:rStyle w:val="row-content"/>
                <w:color w:val="244061"/>
              </w:rPr>
              <w:t xml:space="preserve">, Superseded 18/12/2019</w:t>
            </w:r>
          </w:p>
          <w:p>
            <w:r>
              <w:br/>
            </w:r>
            <w:hyperlink w:history="true" r:id="R76e4131c7876445e">
              <w:r>
                <w:rPr>
                  <w:rStyle w:val="Hyperlink"/>
                </w:rPr>
                <w:t xml:space="preserve">Admitted subacute and non-acute hospital care NBEDS 2020–21</w:t>
              </w:r>
            </w:hyperlink>
          </w:p>
          <w:p>
            <w:pPr>
              <w:pStyle w:val="registration-status"/>
              <w:spacing w:before="0" w:after="0"/>
            </w:pPr>
            <w:hyperlink w:history="true" r:id="R393f5afea2974f0b">
              <w:r>
                <w:rPr>
                  <w:rStyle w:val="Hyperlink"/>
                  <w:color w:val="244061"/>
                </w:rPr>
                <w:t xml:space="preserve">Health!</w:t>
              </w:r>
            </w:hyperlink>
            <w:r>
              <w:rPr>
                <w:rStyle w:val="row-content"/>
                <w:color w:val="244061"/>
              </w:rPr>
              <w:t xml:space="preserve">, Superseded 05/02/2021</w:t>
            </w:r>
          </w:p>
          <w:p>
            <w:r>
              <w:br/>
            </w:r>
            <w:hyperlink w:history="true" r:id="R55470739fd3048d9">
              <w:r>
                <w:rPr>
                  <w:rStyle w:val="Hyperlink"/>
                </w:rPr>
                <w:t xml:space="preserve">Admitted subacute and non-acute hospital care NBEDS 2021–22</w:t>
              </w:r>
            </w:hyperlink>
          </w:p>
          <w:p>
            <w:pPr>
              <w:pStyle w:val="registration-status"/>
              <w:spacing w:before="0" w:after="0"/>
            </w:pPr>
            <w:hyperlink w:history="true" r:id="R609295d1ceee4cb3">
              <w:r>
                <w:rPr>
                  <w:rStyle w:val="Hyperlink"/>
                  <w:color w:val="244061"/>
                </w:rPr>
                <w:t xml:space="preserve">Health!</w:t>
              </w:r>
            </w:hyperlink>
            <w:r>
              <w:rPr>
                <w:rStyle w:val="row-content"/>
                <w:color w:val="244061"/>
              </w:rPr>
              <w:t xml:space="preserve">, Superseded 20/10/2021</w:t>
            </w:r>
          </w:p>
          <w:p>
            <w:r>
              <w:br/>
            </w:r>
            <w:hyperlink w:history="true" r:id="Rc7d84a19ff52425e">
              <w:r>
                <w:rPr>
                  <w:rStyle w:val="Hyperlink"/>
                </w:rPr>
                <w:t xml:space="preserve">Admitted subacute and non-acute hospital care NBEDS 2022–23</w:t>
              </w:r>
            </w:hyperlink>
          </w:p>
          <w:p>
            <w:pPr>
              <w:pStyle w:val="registration-status"/>
              <w:spacing w:before="0" w:after="0"/>
            </w:pPr>
            <w:hyperlink w:history="true" r:id="R358ac4f6b5514e4a">
              <w:r>
                <w:rPr>
                  <w:rStyle w:val="Hyperlink"/>
                  <w:color w:val="244061"/>
                </w:rPr>
                <w:t xml:space="preserve">Health!</w:t>
              </w:r>
            </w:hyperlink>
            <w:r>
              <w:rPr>
                <w:rStyle w:val="row-content"/>
                <w:color w:val="244061"/>
              </w:rPr>
              <w:t xml:space="preserve">, Standard 20/10/2021</w:t>
            </w:r>
          </w:p>
          <w:p>
            <w:r>
              <w:br/>
            </w:r>
            <w:hyperlink w:history="true" r:id="R4fdaf10c731e4b9c">
              <w:r>
                <w:rPr>
                  <w:rStyle w:val="Hyperlink"/>
                </w:rPr>
                <w:t xml:space="preserve">Episode of admitted patient care—clinical assessment score, code NN</w:t>
              </w:r>
            </w:hyperlink>
          </w:p>
          <w:p>
            <w:pPr>
              <w:pStyle w:val="registration-status"/>
              <w:spacing w:before="0" w:after="0"/>
            </w:pPr>
            <w:hyperlink w:history="true" r:id="R9cd80013110944c9">
              <w:r>
                <w:rPr>
                  <w:rStyle w:val="Hyperlink"/>
                  <w:color w:val="244061"/>
                </w:rPr>
                <w:t xml:space="preserve">Independent Hospital Pricing Authority</w:t>
              </w:r>
            </w:hyperlink>
            <w:r>
              <w:rPr>
                <w:rStyle w:val="row-content"/>
                <w:color w:val="244061"/>
              </w:rPr>
              <w:t xml:space="preserve">, Standard 30/10/2012</w:t>
            </w:r>
          </w:p>
          <w:p>
            <w:r>
              <w:br/>
            </w:r>
            <w:hyperlink w:history="true" r:id="R7d0aebb070994f5f">
              <w:r>
                <w:rPr>
                  <w:rStyle w:val="Hyperlink"/>
                </w:rPr>
                <w:t xml:space="preserve">Functional Independence Measure score code N</w:t>
              </w:r>
            </w:hyperlink>
          </w:p>
          <w:p>
            <w:pPr>
              <w:pStyle w:val="registration-status"/>
              <w:spacing w:before="0" w:after="0"/>
            </w:pPr>
            <w:hyperlink w:history="true" r:id="R6aab8fbdc4914d38">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89aa4f0459a044ef">
              <w:r>
                <w:rPr>
                  <w:rStyle w:val="Hyperlink"/>
                  <w:color w:val="244061"/>
                </w:rPr>
                <w:t xml:space="preserve">Tasmanian Health</w:t>
              </w:r>
            </w:hyperlink>
            <w:r>
              <w:rPr>
                <w:rStyle w:val="row-content"/>
                <w:color w:val="244061"/>
              </w:rPr>
              <w:t xml:space="preserve">, Standard 06/05/2020</w:t>
            </w:r>
          </w:p>
          <w:p>
            <w:r>
              <w:br/>
            </w:r>
            <w:hyperlink w:history="true" r:id="R4b9a0cb444d642de">
              <w:r>
                <w:rPr>
                  <w:rStyle w:val="Hyperlink"/>
                </w:rPr>
                <w:t xml:space="preserve">Person—level of functional independence, Functional Independence Measure score code N</w:t>
              </w:r>
            </w:hyperlink>
          </w:p>
          <w:p>
            <w:pPr>
              <w:pStyle w:val="registration-status"/>
              <w:spacing w:before="0" w:after="0"/>
            </w:pPr>
            <w:hyperlink w:history="true" r:id="Rfbfd752e0f154a66">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f806c30078be4d8b">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342f61377549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495857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539815551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f613775494ce8" /><Relationship Type="http://schemas.openxmlformats.org/officeDocument/2006/relationships/header" Target="/word/header1.xml" Id="Rfe1336f3cde9498d" /><Relationship Type="http://schemas.openxmlformats.org/officeDocument/2006/relationships/settings" Target="/word/settings.xml" Id="Reffdb0ef0d3246fb" /><Relationship Type="http://schemas.openxmlformats.org/officeDocument/2006/relationships/styles" Target="/word/styles.xml" Id="R5e6bb74d8d124164" /><Relationship Type="http://schemas.openxmlformats.org/officeDocument/2006/relationships/numbering" Target="/word/numbering.xml" Id="R66a43605997a4134" /><Relationship Type="http://schemas.openxmlformats.org/officeDocument/2006/relationships/hyperlink" Target="https://meteor-uat.aihw.gov.au/RegistrationAuthority/6" TargetMode="External" Id="R7103bb36d2584342" /><Relationship Type="http://schemas.openxmlformats.org/officeDocument/2006/relationships/hyperlink" Target="https://meteor-uat.aihw.gov.au/RegistrationAuthority/14" TargetMode="External" Id="Ra76d8b315b4c42e9" /><Relationship Type="http://schemas.openxmlformats.org/officeDocument/2006/relationships/hyperlink" Target="https://meteor-uat.aihw.gov.au/RegistrationAuthority/17" TargetMode="External" Id="R07df49deffd9469c" /><Relationship Type="http://schemas.openxmlformats.org/officeDocument/2006/relationships/hyperlink" Target="http://ahsri.uow.edu.au/aroc/whatisfim/index.html" TargetMode="External" Id="Rce21663240764870" /><Relationship Type="http://schemas.openxmlformats.org/officeDocument/2006/relationships/hyperlink" Target="https://meteor-uat.aihw.gov.au/content/496358" TargetMode="External" Id="R96acd132eac044e6" /><Relationship Type="http://schemas.openxmlformats.org/officeDocument/2006/relationships/hyperlink" Target="https://meteor-uat.aihw.gov.au/RegistrationAuthority/6" TargetMode="External" Id="R40118fdb6a814af8" /><Relationship Type="http://schemas.openxmlformats.org/officeDocument/2006/relationships/hyperlink" Target="https://meteor-uat.aihw.gov.au/content/556874" TargetMode="External" Id="R02fd8b0cf0054ac4" /><Relationship Type="http://schemas.openxmlformats.org/officeDocument/2006/relationships/hyperlink" Target="https://meteor-uat.aihw.gov.au/RegistrationAuthority/14" TargetMode="External" Id="Rf0ed1edd660546a1" /><Relationship Type="http://schemas.openxmlformats.org/officeDocument/2006/relationships/hyperlink" Target="https://meteor-uat.aihw.gov.au/content/588098" TargetMode="External" Id="R5f174cd0c6ec4ce9" /><Relationship Type="http://schemas.openxmlformats.org/officeDocument/2006/relationships/hyperlink" Target="https://meteor-uat.aihw.gov.au/RegistrationAuthority/14" TargetMode="External" Id="Ra862a683142c4b46" /><Relationship Type="http://schemas.openxmlformats.org/officeDocument/2006/relationships/hyperlink" Target="https://meteor-uat.aihw.gov.au/content/611617" TargetMode="External" Id="R46645a2a64ab4ca5" /><Relationship Type="http://schemas.openxmlformats.org/officeDocument/2006/relationships/hyperlink" Target="https://meteor-uat.aihw.gov.au/RegistrationAuthority/14" TargetMode="External" Id="Rc35da8f2edf240e0" /><Relationship Type="http://schemas.openxmlformats.org/officeDocument/2006/relationships/hyperlink" Target="https://meteor-uat.aihw.gov.au/content/639479" TargetMode="External" Id="R9bbddabba7104cab" /><Relationship Type="http://schemas.openxmlformats.org/officeDocument/2006/relationships/hyperlink" Target="https://meteor-uat.aihw.gov.au/RegistrationAuthority/14" TargetMode="External" Id="R9ad05cb8561b409c" /><Relationship Type="http://schemas.openxmlformats.org/officeDocument/2006/relationships/hyperlink" Target="https://meteor-uat.aihw.gov.au/RegistrationAuthority/6" TargetMode="External" Id="R6ef825ac5f2f4d81" /><Relationship Type="http://schemas.openxmlformats.org/officeDocument/2006/relationships/hyperlink" Target="https://meteor-uat.aihw.gov.au/content/676264" TargetMode="External" Id="R7f40987f488b4b02" /><Relationship Type="http://schemas.openxmlformats.org/officeDocument/2006/relationships/hyperlink" Target="https://meteor-uat.aihw.gov.au/RegistrationAuthority/14" TargetMode="External" Id="R8a41a057fe454352" /><Relationship Type="http://schemas.openxmlformats.org/officeDocument/2006/relationships/hyperlink" Target="https://meteor-uat.aihw.gov.au/content/699414" TargetMode="External" Id="Reb4ffbe5048b4450" /><Relationship Type="http://schemas.openxmlformats.org/officeDocument/2006/relationships/hyperlink" Target="https://meteor-uat.aihw.gov.au/RegistrationAuthority/14" TargetMode="External" Id="R55618f6290b24650" /><Relationship Type="http://schemas.openxmlformats.org/officeDocument/2006/relationships/hyperlink" Target="https://meteor-uat.aihw.gov.au/content/713854" TargetMode="External" Id="R76e4131c7876445e" /><Relationship Type="http://schemas.openxmlformats.org/officeDocument/2006/relationships/hyperlink" Target="https://meteor-uat.aihw.gov.au/RegistrationAuthority/14" TargetMode="External" Id="R393f5afea2974f0b" /><Relationship Type="http://schemas.openxmlformats.org/officeDocument/2006/relationships/hyperlink" Target="https://meteor-uat.aihw.gov.au/content/727327" TargetMode="External" Id="R55470739fd3048d9" /><Relationship Type="http://schemas.openxmlformats.org/officeDocument/2006/relationships/hyperlink" Target="https://meteor-uat.aihw.gov.au/RegistrationAuthority/14" TargetMode="External" Id="R609295d1ceee4cb3" /><Relationship Type="http://schemas.openxmlformats.org/officeDocument/2006/relationships/hyperlink" Target="https://meteor-uat.aihw.gov.au/content/742177" TargetMode="External" Id="Rc7d84a19ff52425e" /><Relationship Type="http://schemas.openxmlformats.org/officeDocument/2006/relationships/hyperlink" Target="https://meteor-uat.aihw.gov.au/RegistrationAuthority/14" TargetMode="External" Id="R358ac4f6b5514e4a" /><Relationship Type="http://schemas.openxmlformats.org/officeDocument/2006/relationships/hyperlink" Target="https://meteor-uat.aihw.gov.au/content/497302" TargetMode="External" Id="R4fdaf10c731e4b9c" /><Relationship Type="http://schemas.openxmlformats.org/officeDocument/2006/relationships/hyperlink" Target="https://meteor-uat.aihw.gov.au/RegistrationAuthority/6" TargetMode="External" Id="R9cd80013110944c9" /><Relationship Type="http://schemas.openxmlformats.org/officeDocument/2006/relationships/hyperlink" Target="https://meteor-uat.aihw.gov.au/content/717979" TargetMode="External" Id="R7d0aebb070994f5f" /><Relationship Type="http://schemas.openxmlformats.org/officeDocument/2006/relationships/hyperlink" Target="https://meteor-uat.aihw.gov.au/RegistrationAuthority/14" TargetMode="External" Id="R6aab8fbdc4914d38" /><Relationship Type="http://schemas.openxmlformats.org/officeDocument/2006/relationships/hyperlink" Target="https://meteor-uat.aihw.gov.au/RegistrationAuthority/17" TargetMode="External" Id="R89aa4f0459a044ef" /><Relationship Type="http://schemas.openxmlformats.org/officeDocument/2006/relationships/hyperlink" Target="https://meteor-uat.aihw.gov.au/content/717982" TargetMode="External" Id="R4b9a0cb444d642de" /><Relationship Type="http://schemas.openxmlformats.org/officeDocument/2006/relationships/hyperlink" Target="https://meteor-uat.aihw.gov.au/RegistrationAuthority/14" TargetMode="External" Id="Rfbfd752e0f154a66" /><Relationship Type="http://schemas.openxmlformats.org/officeDocument/2006/relationships/hyperlink" Target="https://meteor-uat.aihw.gov.au/RegistrationAuthority/17" TargetMode="External" Id="Rf806c30078be4d8b" /></Relationships>
</file>

<file path=word/_rels/header1.xml.rels>&#65279;<?xml version="1.0" encoding="utf-8"?><Relationships xmlns="http://schemas.openxmlformats.org/package/2006/relationships"><Relationship Type="http://schemas.openxmlformats.org/officeDocument/2006/relationships/image" Target="/media/image.png" Id="Rcd353981555148d7" /></Relationships>
</file>