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d31299865d84fa2" /></Relationships>
</file>

<file path=word/document.xml><?xml version="1.0" encoding="utf-8"?>
<w:document xmlns:r="http://schemas.openxmlformats.org/officeDocument/2006/relationships" xmlns:w="http://schemas.openxmlformats.org/wordprocessingml/2006/main">
  <w:body>
    <w:p>
      <w:pPr>
        <w:pStyle w:val="Title"/>
      </w:pPr>
      <w:r>
        <w:t>WA Health Non-Admitted Patient Activity and Wait List Data Collection (NAPAAWL DC) 2013-14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WA Health Non-Admitted Patient Activity and Wait List Data Collection (NAPAAWL DC)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490816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ae5bd45bd94757">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Activity and Waitlist Data Collection (NAPAAWL DC) comprises all non-admitted outpatient services in Western Australia (WA). This includes those provided at public hospitals, together with publicly-funded non-admitted outpatient services that are provided at private hospitals such as Joondalup Health Campus and Peel Health Campus.</w:t>
            </w:r>
          </w:p>
          <w:p>
            <w:pPr>
              <w:spacing w:after="160"/>
            </w:pPr>
            <w:r>
              <w:rPr>
                <w:rStyle w:val="row-content-rich-text"/>
              </w:rPr>
              <w:t xml:space="preserve">The NAPAAWL DC includes patient-level non-admitted activity data from the following </w:t>
            </w:r>
            <w:hyperlink w:history="true" r:id="R2aa53003fff447ac">
              <w:r>
                <w:rPr>
                  <w:rStyle w:val="Hyperlink"/>
                </w:rPr>
                <w:t xml:space="preserve">core systems</w:t>
              </w:r>
            </w:hyperlink>
            <w:r>
              <w:rPr>
                <w:rStyle w:val="row-content-rich-text"/>
              </w:rPr>
              <w:t xml:space="preserve">:</w:t>
            </w:r>
          </w:p>
          <w:p>
            <w:pPr>
              <w:pStyle w:val="ListParagraph"/>
              <w:numPr>
                <w:ilvl w:val="0"/>
                <w:numId w:val="2"/>
              </w:numPr>
            </w:pPr>
            <w:r>
              <w:rPr>
                <w:rStyle w:val="row-content-rich-text"/>
              </w:rPr>
              <w:t xml:space="preserve">The Open Patient Administration System (TOPAS);</w:t>
            </w:r>
          </w:p>
          <w:p>
            <w:pPr>
              <w:pStyle w:val="ListParagraph"/>
              <w:numPr>
                <w:ilvl w:val="0"/>
                <w:numId w:val="2"/>
              </w:numPr>
            </w:pPr>
            <w:r>
              <w:rPr>
                <w:rStyle w:val="row-content-rich-text"/>
              </w:rPr>
              <w:t xml:space="preserve">Health Care And Related Information Systems / Ambulatory, Other Patient and Domiciliary (HCARe / AOD);</w:t>
            </w:r>
          </w:p>
          <w:p>
            <w:pPr>
              <w:pStyle w:val="ListParagraph"/>
              <w:numPr>
                <w:ilvl w:val="0"/>
                <w:numId w:val="2"/>
              </w:numPr>
            </w:pPr>
            <w:r>
              <w:rPr>
                <w:rStyle w:val="row-content-rich-text"/>
              </w:rPr>
              <w:t xml:space="preserve">Web-based Patient Administration System (webPAS). </w:t>
            </w:r>
          </w:p>
          <w:p>
            <w:pPr>
              <w:spacing w:after="160"/>
            </w:pPr>
            <w:r>
              <w:rPr>
                <w:rStyle w:val="row-content-rich-text"/>
              </w:rPr>
              <w:t xml:space="preserve">Although the Allied Health System (AHS) is a corporately managed system that provides patient-level non-admitted activity to the NAPAAWL DC, it does not meet the required reporting standard and therefore is not classified as a </w:t>
            </w:r>
            <w:hyperlink w:history="true" r:id="R12d8ae13a90d4324">
              <w:r>
                <w:rPr>
                  <w:rStyle w:val="Hyperlink"/>
                </w:rPr>
                <w:t xml:space="preserve">core system</w:t>
              </w:r>
            </w:hyperlink>
            <w:r>
              <w:rPr>
                <w:rStyle w:val="row-content-rich-text"/>
              </w:rPr>
              <w:t xml:space="preserve">.</w:t>
            </w:r>
          </w:p>
          <w:p>
            <w:pPr/>
            <w:r>
              <w:rPr>
                <w:rStyle w:val="row-content-rich-text"/>
              </w:rPr>
              <w:t xml:space="preserve">The addition of non-admitted outpatient data to the NAPAAWL DC from </w:t>
            </w:r>
            <w:hyperlink w:history="true" r:id="Rb636cf08765f4247">
              <w:r>
                <w:rPr>
                  <w:rStyle w:val="Hyperlink"/>
                </w:rPr>
                <w:t xml:space="preserve">satellite systems</w:t>
              </w:r>
            </w:hyperlink>
            <w:r>
              <w:rPr>
                <w:rStyle w:val="row-content-rich-text"/>
              </w:rPr>
              <w:t xml:space="preserve"> is currently in progress.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site provides a data extract from their own information system for inclusion in the NAPAAWL DC.</w:t>
            </w:r>
          </w:p>
          <w:p>
            <w:pPr>
              <w:spacing w:after="160"/>
            </w:pPr>
            <w:r>
              <w:rPr>
                <w:rStyle w:val="row-content-rich-text"/>
              </w:rPr>
              <w:t xml:space="preserve">Several hospitals use more than one of the core systems listed above.</w:t>
            </w:r>
          </w:p>
          <w:p>
            <w:pPr>
              <w:spacing w:after="160"/>
            </w:pPr>
            <w:r>
              <w:rPr>
                <w:rStyle w:val="row-content-rich-text"/>
              </w:rPr>
              <w:t xml:space="preserve">The data items contained in the source extracts may be:</w:t>
            </w:r>
          </w:p>
          <w:p>
            <w:pPr>
              <w:pStyle w:val="ListParagraph"/>
              <w:numPr>
                <w:ilvl w:val="0"/>
                <w:numId w:val="3"/>
              </w:numPr>
            </w:pPr>
            <w:r>
              <w:rPr>
                <w:rStyle w:val="row-content-rich-text"/>
              </w:rPr>
              <w:t xml:space="preserve">Common to all of the information systems</w:t>
            </w:r>
            <w:r>
              <w:br/>
            </w:r>
          </w:p>
          <w:p>
            <w:pPr>
              <w:pStyle w:val="ListParagraph"/>
              <w:numPr>
                <w:ilvl w:val="0"/>
                <w:numId w:val="3"/>
              </w:numPr>
            </w:pPr>
            <w:r>
              <w:rPr>
                <w:rStyle w:val="row-content-rich-text"/>
              </w:rPr>
              <w:t xml:space="preserve">Common to selected information systems</w:t>
            </w:r>
            <w:r>
              <w:br/>
            </w:r>
          </w:p>
          <w:p>
            <w:pPr>
              <w:pStyle w:val="ListParagraph"/>
              <w:numPr>
                <w:ilvl w:val="0"/>
                <w:numId w:val="3"/>
              </w:numPr>
            </w:pPr>
            <w:r>
              <w:rPr>
                <w:rStyle w:val="row-content-rich-text"/>
              </w:rPr>
              <w:t xml:space="preserve">Present in only one information system.</w:t>
            </w:r>
            <w:r>
              <w:br/>
            </w:r>
          </w:p>
          <w:p>
            <w:pPr/>
            <w:r>
              <w:rPr>
                <w:rStyle w:val="row-content-rich-text"/>
              </w:rPr>
              <w:t xml:space="preserve">The NAPAAWL DC gathers all activity information at the appointment level and uses this to ascertain </w:t>
            </w:r>
            <w:hyperlink w:history="true" r:id="R6a8a2f82c0704658">
              <w:r>
                <w:rPr>
                  <w:rStyle w:val="Hyperlink"/>
                </w:rPr>
                <w:t xml:space="preserve">non-admitted patient service events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499f262616e43b1">
              <w:r>
                <w:rPr>
                  <w:rStyle w:val="Hyperlink"/>
                </w:rPr>
                <w:t xml:space="preserve">WA Health Non-Admitted Patient Activity and Wait List Data Collection (NAPAAWL DC) 2014-15</w:t>
              </w:r>
            </w:hyperlink>
          </w:p>
          <w:p>
            <w:pPr>
              <w:pStyle w:val="registration-status"/>
              <w:spacing w:before="0" w:after="0"/>
            </w:pPr>
            <w:hyperlink w:history="true" r:id="R854d5ad3dbe34b84">
              <w:r>
                <w:rPr>
                  <w:rStyle w:val="Hyperlink"/>
                  <w:color w:val="244061"/>
                </w:rPr>
                <w:t xml:space="preserve">WA Health</w:t>
              </w:r>
            </w:hyperlink>
            <w:r>
              <w:rPr>
                <w:rStyle w:val="row-content"/>
                <w:color w:val="244061"/>
              </w:rPr>
              <w:t xml:space="preserve">, Standard 24/04/2015</w:t>
            </w:r>
          </w:p>
          <w:p>
            <w:r>
              <w:br/>
            </w:r>
            <w:r>
              <w:rPr>
                <w:rStyle w:val="row-content"/>
              </w:rPr>
              <w:t xml:space="preserve">Has been superseded by </w:t>
            </w:r>
            <w:hyperlink w:history="true" r:id="R35eb6c244da7408e">
              <w:r>
                <w:rPr>
                  <w:rStyle w:val="Hyperlink"/>
                </w:rPr>
                <w:t xml:space="preserve">WA Health Non-Admitted Patient Activity and Wait List Data Collection (NAPAAWL DC) 2016-17</w:t>
              </w:r>
            </w:hyperlink>
          </w:p>
          <w:p>
            <w:pPr>
              <w:pStyle w:val="registration-status"/>
              <w:spacing w:before="0" w:after="0"/>
            </w:pPr>
            <w:hyperlink w:history="true" r:id="Ra1939a7af3014a9b">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5c1e07419a4736">
                    <w:r>
                      <w:rPr>
                        <w:rStyle w:val="Hyperlink"/>
                      </w:rPr>
                      <w:t xml:space="preserve">Address—Australian postcode, Australian postcode code (Postcode datafile) {NNNN}</w:t>
                    </w:r>
                  </w:hyperlink>
                </w:p>
                <w:p>
                  <w:r>
                    <w:rPr>
                      <w:b/>
                      <w:i/>
                      <w:color w:val="333333"/>
                    </w:rPr>
                    <w:t xml:space="preserve">DSS specific information:</w:t>
                  </w:r>
                </w:p>
                <w:p>
                  <w:r>
                    <w:t xml:space="preserve">This data element refers to the postcode of the patient's address at the time of the scheduled appointment. It is collected in the NAPAAWL DC against the following data items:</w:t>
                  </w:r>
                </w:p>
                <w:p>
                  <w:pPr>
                    <w:pStyle w:val="ListParagraph"/>
                    <w:numPr>
                      <w:ilvl w:val="0"/>
                      <w:numId w:val="4"/>
                    </w:numPr>
                  </w:pPr>
                  <w:r>
                    <w:t xml:space="preserve">PER_ADDRESS_POSTCODE (Mandatory)</w:t>
                  </w:r>
                </w:p>
                <w:p>
                  <w:pPr>
                    <w:pStyle w:val="ListParagraph"/>
                    <w:numPr>
                      <w:ilvl w:val="0"/>
                      <w:numId w:val="4"/>
                    </w:numPr>
                  </w:pPr>
                  <w:r>
                    <w:t xml:space="preserve">PER_MAIL_ADDRESS_POSTCODE (Optional).</w:t>
                  </w:r>
                </w:p>
                <w:p>
                  <w:r>
                    <w:t xml:space="preserve">These items are also referred to in the NAPAAWL DC as:</w:t>
                  </w:r>
                </w:p>
                <w:p>
                  <w:pPr>
                    <w:pStyle w:val="ListParagraph"/>
                    <w:numPr>
                      <w:ilvl w:val="0"/>
                      <w:numId w:val="5"/>
                    </w:numPr>
                  </w:pPr>
                  <w:r>
                    <w:t xml:space="preserve">Patient residential address postcode</w:t>
                  </w:r>
                </w:p>
                <w:p>
                  <w:pPr>
                    <w:pStyle w:val="ListParagraph"/>
                    <w:numPr>
                      <w:ilvl w:val="0"/>
                      <w:numId w:val="5"/>
                    </w:numPr>
                  </w:pPr>
                  <w:r>
                    <w:t xml:space="preserve">Patient mail address postcode.</w:t>
                  </w:r>
                </w:p>
                <w:p>
                  <w:r>
                    <w:t xml:space="preserve">Patient mail address postcode is only relevant if it is different to the residential address postcode. It is only recorded in the NAPAAWL DC if the patient agrees to provide it.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d202d315eb47dc">
                    <w:r>
                      <w:rPr>
                        <w:rStyle w:val="Hyperlink"/>
                      </w:rPr>
                      <w:t xml:space="preserve">Address—Australian state/territory identifier, code AA[A]</w:t>
                    </w:r>
                  </w:hyperlink>
                </w:p>
                <w:p>
                  <w:r>
                    <w:rPr>
                      <w:b/>
                      <w:i/>
                      <w:color w:val="333333"/>
                    </w:rPr>
                    <w:t xml:space="preserve">DSS specific information:</w:t>
                  </w:r>
                </w:p>
                <w:p>
                  <w:r>
                    <w:t xml:space="preserve">Australian state/territory identifier is collected in the NAPAAWL DC against the data item:</w:t>
                  </w:r>
                </w:p>
                <w:p>
                  <w:r>
                    <w:t xml:space="preserve">PER_ADDRESS_STATE_CODE</w:t>
                  </w:r>
                </w:p>
                <w:p>
                  <w:r>
                    <w:t xml:space="preserve">In the NAPAAWL DC, this data item does not have a code for Australian Antarctic Territory. However, it does have the following supplementary values within the NAPAAWL DC:</w:t>
                  </w:r>
                </w:p>
                <w:p>
                  <w:r>
                    <w:t xml:space="preserve">OTH Other Territories</w:t>
                  </w:r>
                </w:p>
                <w:p>
                  <w:r>
                    <w:t xml:space="preserve">UNK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20871355524058">
                    <w:r>
                      <w:rPr>
                        <w:rStyle w:val="Hyperlink"/>
                      </w:rPr>
                      <w:t xml:space="preserve">Address—suburb/town/locality name, text X[X(49)]</w:t>
                    </w:r>
                  </w:hyperlink>
                </w:p>
                <w:p>
                  <w:r>
                    <w:rPr>
                      <w:b/>
                      <w:i/>
                      <w:color w:val="333333"/>
                    </w:rPr>
                    <w:t xml:space="preserve">DSS specific information:</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4955e7024f4413">
                    <w:r>
                      <w:rPr>
                        <w:rStyle w:val="Hyperlink"/>
                      </w:rPr>
                      <w:t xml:space="preserve">Address—telephone number, text X[X(19)]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cb1d7316ff449c">
                    <w:r>
                      <w:rPr>
                        <w:rStyle w:val="Hyperlink"/>
                      </w:rPr>
                      <w:t xml:space="preserve">Address—unstructured address line, text X[X(70)]</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5595360c5547cd">
                    <w:r>
                      <w:rPr>
                        <w:rStyle w:val="Hyperlink"/>
                      </w:rPr>
                      <w:t xml:space="preserve">Appointment—account number, identifier N(12)</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b2138e85a84550">
                    <w:r>
                      <w:rPr>
                        <w:rStyle w:val="Hyperlink"/>
                      </w:rPr>
                      <w:t xml:space="preserve">Appointment—appointment attendance,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57a8be1945442c">
                    <w:r>
                      <w:rPr>
                        <w:rStyle w:val="Hyperlink"/>
                      </w:rPr>
                      <w:t xml:space="preserve">Appointment—appointment reason,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9f5264605f4594">
                    <w:r>
                      <w:rPr>
                        <w:rStyle w:val="Hyperlink"/>
                      </w:rPr>
                      <w:t xml:space="preserve">Appointment—cancellation reason,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417223d98c4ada">
                    <w:r>
                      <w:rPr>
                        <w:rStyle w:val="Hyperlink"/>
                      </w:rPr>
                      <w:t xml:space="preserve">Appointment—care type,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df0cc69ad94caf">
                    <w:r>
                      <w:rPr>
                        <w:rStyle w:val="Hyperlink"/>
                      </w:rPr>
                      <w:t xml:space="preserve">Appointment—client type, code 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445fca9a524c5c">
                    <w:r>
                      <w:rPr>
                        <w:rStyle w:val="Hyperlink"/>
                      </w:rPr>
                      <w:t xml:space="preserve">Appointment—clinical priority access criteria,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96d0cb24014390">
                    <w:r>
                      <w:rPr>
                        <w:rStyle w:val="Hyperlink"/>
                      </w:rPr>
                      <w:t xml:space="preserve">Appointment—date,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19c67a04604cf6">
                    <w:r>
                      <w:rPr>
                        <w:rStyle w:val="Hyperlink"/>
                      </w:rPr>
                      <w:t xml:space="preserve">Appointment—group identifier, X[(8)]</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2cf7022eeb49d4">
                    <w:r>
                      <w:rPr>
                        <w:rStyle w:val="Hyperlink"/>
                      </w:rPr>
                      <w:t xml:space="preserve">Appointment—group session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75bab966ca4e54">
                    <w:r>
                      <w:rPr>
                        <w:rStyle w:val="Hyperlink"/>
                      </w:rPr>
                      <w:t xml:space="preserve">Appointment—mental health indicator, yes/no code 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acde8a3ac44725">
                    <w:r>
                      <w:rPr>
                        <w:rStyle w:val="Hyperlink"/>
                      </w:rPr>
                      <w:t xml:space="preserve">Appointment—new/follow-up appointment,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aa389eafcd4bcf">
                    <w:r>
                      <w:rPr>
                        <w:rStyle w:val="Hyperlink"/>
                      </w:rPr>
                      <w:t xml:space="preserve">Appointment—non-admitted patient service event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b08027b5ca41b1">
                    <w:r>
                      <w:rPr>
                        <w:rStyle w:val="Hyperlink"/>
                      </w:rPr>
                      <w:t xml:space="preserve">Appointment—number of patients attending a group session, N(8)</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559f28f6ed4d9e">
                    <w:r>
                      <w:rPr>
                        <w:rStyle w:val="Hyperlink"/>
                      </w:rPr>
                      <w:t xml:space="preserve">Appointment—occasion of service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7b245baa89459f">
                    <w:r>
                      <w:rPr>
                        <w:rStyle w:val="Hyperlink"/>
                      </w:rPr>
                      <w:t xml:space="preserve">Appointment—occasion of service sequence number,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0656aad2264a52">
                    <w:r>
                      <w:rPr>
                        <w:rStyle w:val="Hyperlink"/>
                      </w:rPr>
                      <w:t xml:space="preserve">Appointment—outcome,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daaaa5503941ed">
                    <w:r>
                      <w:rPr>
                        <w:rStyle w:val="Hyperlink"/>
                      </w:rPr>
                      <w:t xml:space="preserve">Appointment—patient arrival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cfd52618484ee7">
                    <w:r>
                      <w:rPr>
                        <w:rStyle w:val="Hyperlink"/>
                      </w:rPr>
                      <w:t xml:space="preserve">Appointment—patient seen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89a03ff2c64000">
                    <w:r>
                      <w:rPr>
                        <w:rStyle w:val="Hyperlink"/>
                      </w:rPr>
                      <w:t xml:space="preserve">Appointment—principal source of funding, patient funding source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3e4c49299e4c8f">
                    <w:r>
                      <w:rPr>
                        <w:rStyle w:val="Hyperlink"/>
                      </w:rPr>
                      <w:t xml:space="preserve">Appointment—priority,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a969ed08d6471e">
                    <w:r>
                      <w:rPr>
                        <w:rStyle w:val="Hyperlink"/>
                      </w:rPr>
                      <w:t xml:space="preserve">Appointment—program category, code 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be05bb22b545f3">
                    <w:r>
                      <w:rPr>
                        <w:rStyle w:val="Hyperlink"/>
                      </w:rPr>
                      <w:t xml:space="preserve">Appointment—program name, text X[X(49)]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b78a0e30254c33">
                    <w:r>
                      <w:rPr>
                        <w:rStyle w:val="Hyperlink"/>
                      </w:rPr>
                      <w:t xml:space="preserve">Appointment—program type, code 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b854c9f7b7486b">
                    <w:r>
                      <w:rPr>
                        <w:rStyle w:val="Hyperlink"/>
                      </w:rPr>
                      <w:t xml:space="preserve">Appointment—reference period, calendar month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586e5ae0d24e0f">
                    <w:r>
                      <w:rPr>
                        <w:rStyle w:val="Hyperlink"/>
                      </w:rPr>
                      <w:t xml:space="preserve">Appointment—reference period, calendar year 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ad584d637a4e04">
                    <w:r>
                      <w:rPr>
                        <w:rStyle w:val="Hyperlink"/>
                      </w:rPr>
                      <w:t xml:space="preserve">Appointment—reference period, financial month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b7ef7f0c67499d">
                    <w:r>
                      <w:rPr>
                        <w:rStyle w:val="Hyperlink"/>
                      </w:rPr>
                      <w:t xml:space="preserve">Appointment—reference period, financial year YYYY-YYYY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f28f770c2a494d">
                    <w:r>
                      <w:rPr>
                        <w:rStyle w:val="Hyperlink"/>
                      </w:rPr>
                      <w:t xml:space="preserve">Appointment—scheduled appointment status, code 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2d38afb46f4008">
                    <w:r>
                      <w:rPr>
                        <w:rStyle w:val="Hyperlink"/>
                      </w:rPr>
                      <w:t xml:space="preserve">Appointment—scheduled start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95931d6ced4b4b">
                    <w:r>
                      <w:rPr>
                        <w:rStyle w:val="Hyperlink"/>
                      </w:rPr>
                      <w:t xml:space="preserve">Appointment—service delivery mode,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c0ddb3b45a45ec">
                    <w:r>
                      <w:rPr>
                        <w:rStyle w:val="Hyperlink"/>
                      </w:rPr>
                      <w:t xml:space="preserve">Appointment—service delivery setting,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155a9158bd46dc">
                    <w:r>
                      <w:rPr>
                        <w:rStyle w:val="Hyperlink"/>
                      </w:rPr>
                      <w:t xml:space="preserve">Appointment—service provider profession, code 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87eb20aa0a4762">
                    <w:r>
                      <w:rPr>
                        <w:rStyle w:val="Hyperlink"/>
                      </w:rPr>
                      <w:t xml:space="preserve">Appointment—session type,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f4f027db5443be">
                    <w:r>
                      <w:rPr>
                        <w:rStyle w:val="Hyperlink"/>
                      </w:rPr>
                      <w:t xml:space="preserve">Clinic—clinic category,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f8e135cfd640b2">
                    <w:r>
                      <w:rPr>
                        <w:rStyle w:val="Hyperlink"/>
                      </w:rPr>
                      <w:t xml:space="preserve">Clinic—clinic identifier, X[(8)]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9a3cc134074b96">
                    <w:r>
                      <w:rPr>
                        <w:rStyle w:val="Hyperlink"/>
                      </w:rPr>
                      <w:t xml:space="preserve">Clinic—clinic title, text X[X(49)]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d849ddccc94fe7">
                    <w:r>
                      <w:rPr>
                        <w:rStyle w:val="Hyperlink"/>
                      </w:rPr>
                      <w:t xml:space="preserve">Clinic—doctor led clinic indicator, yes/no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fcb631d9b04fc7">
                    <w:r>
                      <w:rPr>
                        <w:rStyle w:val="Hyperlink"/>
                      </w:rPr>
                      <w:t xml:space="preserve">Clinic—non-admitted service type, code (Tier 2 v2.0)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38b35c42f74aca">
                    <w:r>
                      <w:rPr>
                        <w:rStyle w:val="Hyperlink"/>
                      </w:rPr>
                      <w:t xml:space="preserve">Clinic—outpatient clinic tier 1 type, code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7820a7a9e341ff">
                    <w:r>
                      <w:rPr>
                        <w:rStyle w:val="Hyperlink"/>
                      </w:rPr>
                      <w:t xml:space="preserve">Diagnosis—diagnosis/procedure/intervention classification type, code XXX[XXXX]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c7df0505524dc9">
                    <w:r>
                      <w:rPr>
                        <w:rStyle w:val="Hyperlink"/>
                      </w:rPr>
                      <w:t xml:space="preserve">Diagnosis—diagnosis/procedure/intervention, code [X(15)]</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9ce2daeb77497b">
                    <w:r>
                      <w:rPr>
                        <w:rStyle w:val="Hyperlink"/>
                      </w:rPr>
                      <w:t xml:space="preserve">Establishment—campus identifier, X{X}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6cbb71b5bc4af4">
                    <w:r>
                      <w:rPr>
                        <w:rStyle w:val="Hyperlink"/>
                      </w:rPr>
                      <w:t xml:space="preserve">Establishment—organisation identifier (Australian), NNX[X]NNNNN</w:t>
                    </w:r>
                  </w:hyperlink>
                </w:p>
                <w:p>
                  <w:r>
                    <w:rPr>
                      <w:b/>
                      <w:i/>
                      <w:color w:val="333333"/>
                    </w:rPr>
                    <w:t xml:space="preserve">DSS specific information:</w:t>
                  </w:r>
                </w:p>
                <w:p>
                  <w:r>
                    <w:t xml:space="preserve">This data item is derived from existing data items in the NAPAAWL DC and has:</w:t>
                  </w:r>
                </w:p>
                <w:p>
                  <w:pPr>
                    <w:pStyle w:val="ListParagraph"/>
                    <w:numPr>
                      <w:ilvl w:val="0"/>
                      <w:numId w:val="6"/>
                    </w:numPr>
                  </w:pPr>
                  <w:r>
                    <w:t xml:space="preserve">Synonymous name: ESTABLISHMENT_IDENTIFIER</w:t>
                  </w:r>
                </w:p>
                <w:p>
                  <w:pPr>
                    <w:pStyle w:val="ListParagraph"/>
                    <w:numPr>
                      <w:ilvl w:val="0"/>
                      <w:numId w:val="6"/>
                    </w:numPr>
                  </w:pPr>
                  <w:r>
                    <w:t xml:space="preserve">Short name: Establishment identifier.</w:t>
                  </w:r>
                </w:p>
                <w:p>
                  <w:r>
                    <w:t xml:space="preserve">It is a concatenation of Australian state/territory identifier, sector, region identifier and organisation identifier.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0396a4a2d9423e">
                    <w:r>
                      <w:rPr>
                        <w:rStyle w:val="Hyperlink"/>
                      </w:rPr>
                      <w:t xml:space="preserve">Establishment—organisation identifier (Western Australia),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f5788f35214781">
                    <w:r>
                      <w:rPr>
                        <w:rStyle w:val="Hyperlink"/>
                      </w:rPr>
                      <w:t xml:space="preserve">Health information system—record extracted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fcf82c0aae4da7">
                    <w:r>
                      <w:rPr>
                        <w:rStyle w:val="Hyperlink"/>
                      </w:rPr>
                      <w:t xml:space="preserve">Health information system—record extracted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94390d9a394f61">
                    <w:r>
                      <w:rPr>
                        <w:rStyle w:val="Hyperlink"/>
                      </w:rPr>
                      <w:t xml:space="preserve">Health information system—record last updated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ce964180de45b9">
                    <w:r>
                      <w:rPr>
                        <w:rStyle w:val="Hyperlink"/>
                      </w:rPr>
                      <w:t xml:space="preserve">Health information system—record load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715bfccefb4269">
                    <w:r>
                      <w:rPr>
                        <w:rStyle w:val="Hyperlink"/>
                      </w:rPr>
                      <w:t xml:space="preserve">Health information system—record mapped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00b2be1bb04368">
                    <w:r>
                      <w:rPr>
                        <w:rStyle w:val="Hyperlink"/>
                      </w:rPr>
                      <w:t xml:space="preserve">Health information system—record sequence identifier, N(10)</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c1aad49cba4217">
                    <w:r>
                      <w:rPr>
                        <w:rStyle w:val="Hyperlink"/>
                      </w:rPr>
                      <w:t xml:space="preserve">Health information system—record source, feeder system code 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f9c35938b241a6">
                    <w:r>
                      <w:rPr>
                        <w:rStyle w:val="Hyperlink"/>
                      </w:rPr>
                      <w:t xml:space="preserve">Patient—intention of treatment, code N</w:t>
                    </w:r>
                  </w:hyperlink>
                </w:p>
                <w:p>
                  <w:r>
                    <w:rPr>
                      <w:b/>
                      <w:i/>
                      <w:color w:val="333333"/>
                    </w:rPr>
                    <w:t xml:space="preserve">DSS specific information:</w:t>
                  </w:r>
                </w:p>
                <w:p>
                  <w:r>
                    <w:t xml:space="preserve">In the NAPAAWL DC this data item has:</w:t>
                  </w:r>
                </w:p>
                <w:p>
                  <w:pPr>
                    <w:pStyle w:val="ListParagraph"/>
                    <w:numPr>
                      <w:ilvl w:val="0"/>
                      <w:numId w:val="7"/>
                    </w:numPr>
                  </w:pPr>
                  <w:r>
                    <w:t xml:space="preserve">Synonymous name: PER_INTENTION_TREAT</w:t>
                  </w:r>
                </w:p>
                <w:p>
                  <w:pPr>
                    <w:pStyle w:val="ListParagraph"/>
                    <w:numPr>
                      <w:ilvl w:val="0"/>
                      <w:numId w:val="7"/>
                    </w:numPr>
                  </w:pPr>
                  <w:r>
                    <w:t xml:space="preserve">Short name: Patient intention of treatment.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db48ec32b04376">
                    <w:r>
                      <w:rPr>
                        <w:rStyle w:val="Hyperlink"/>
                      </w:rPr>
                      <w:t xml:space="preserve">Patient—ready-for-care date, DDMMYYYY</w:t>
                    </w:r>
                  </w:hyperlink>
                </w:p>
                <w:p>
                  <w:r>
                    <w:rPr>
                      <w:b/>
                      <w:i/>
                      <w:color w:val="333333"/>
                    </w:rPr>
                    <w:t xml:space="preserve">DSS specific information:</w:t>
                  </w:r>
                </w:p>
                <w:p>
                  <w:r>
                    <w:t xml:space="preserve">In the NAPAAWL DC this data item has:</w:t>
                  </w:r>
                </w:p>
                <w:p>
                  <w:pPr>
                    <w:pStyle w:val="ListParagraph"/>
                    <w:numPr>
                      <w:ilvl w:val="0"/>
                      <w:numId w:val="8"/>
                    </w:numPr>
                  </w:pPr>
                  <w:r>
                    <w:t xml:space="preserve">Synonymous name: PER_READY_CARE_DATE</w:t>
                  </w:r>
                </w:p>
                <w:p>
                  <w:pPr>
                    <w:pStyle w:val="ListParagraph"/>
                    <w:numPr>
                      <w:ilvl w:val="0"/>
                      <w:numId w:val="8"/>
                    </w:numPr>
                  </w:pPr>
                  <w:r>
                    <w:t xml:space="preserve">Short name: Ready for care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37290692ec4e58">
                    <w:r>
                      <w:rPr>
                        <w:rStyle w:val="Hyperlink"/>
                      </w:rPr>
                      <w:t xml:space="preserve">Patient—ready-for-care status, code 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15d15df9214d36">
                    <w:r>
                      <w:rPr>
                        <w:rStyle w:val="Hyperlink"/>
                      </w:rPr>
                      <w:t xml:space="preserve">Person (name)—family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24d5daddbc4626">
                    <w:r>
                      <w:rPr>
                        <w:rStyle w:val="Hyperlink"/>
                      </w:rPr>
                      <w:t xml:space="preserve">Person (name)—given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c5fc6b8f824611">
                    <w:r>
                      <w:rPr>
                        <w:rStyle w:val="Hyperlink"/>
                      </w:rPr>
                      <w:t xml:space="preserve">Person with cancer—clinical emergency indicator, code A</w:t>
                    </w:r>
                  </w:hyperlink>
                </w:p>
                <w:p>
                  <w:r>
                    <w:rPr>
                      <w:b/>
                      <w:i/>
                      <w:color w:val="333333"/>
                    </w:rPr>
                    <w:t xml:space="preserve">DSS specific information:</w:t>
                  </w:r>
                </w:p>
                <w:p>
                  <w:r>
                    <w:t xml:space="preserve"> </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f5cf8e01204a83">
                    <w:r>
                      <w:rPr>
                        <w:rStyle w:val="Hyperlink"/>
                      </w:rPr>
                      <w:t xml:space="preserve">Person with cancer—intention of treatment,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62a7b135614965">
                    <w:r>
                      <w:rPr>
                        <w:rStyle w:val="Hyperlink"/>
                      </w:rPr>
                      <w:t xml:space="preserve">Person with cancer—primary site of cancer, code (ICD-10-AM 8th edn) ANN{.N[N]}</w:t>
                    </w:r>
                  </w:hyperlink>
                </w:p>
                <w:p>
                  <w:r>
                    <w:rPr>
                      <w:b/>
                      <w:i/>
                      <w:color w:val="333333"/>
                    </w:rPr>
                    <w:t xml:space="preserve">DSS specific information:</w:t>
                  </w:r>
                </w:p>
                <w:p>
                  <w:r>
                    <w:t xml:space="preserve">In the NAPAAWL DC this data item has:</w:t>
                  </w:r>
                </w:p>
                <w:p>
                  <w:pPr>
                    <w:pStyle w:val="ListParagraph"/>
                    <w:numPr>
                      <w:ilvl w:val="0"/>
                      <w:numId w:val="9"/>
                    </w:numPr>
                  </w:pPr>
                  <w:r>
                    <w:t xml:space="preserve">Synonymous name: PER_PRIMARY_SITE_OF_CANCER</w:t>
                  </w:r>
                </w:p>
                <w:p>
                  <w:pPr>
                    <w:pStyle w:val="ListParagraph"/>
                    <w:numPr>
                      <w:ilvl w:val="0"/>
                      <w:numId w:val="9"/>
                    </w:numPr>
                  </w:pPr>
                  <w:r>
                    <w:t xml:space="preserve">Short name: Person with cancer - primary site of cancer</w:t>
                  </w:r>
                </w:p>
                <w:p>
                  <w:r>
                    <w:t xml:space="preserve">The national health standard for the primary site of cancer, using ICD-10-AM 8th edition is:</w:t>
                  </w:r>
                </w:p>
                <w:p>
                  <w:hyperlink w:history="true" r:id="R91dd20745a104928">
                    <w:r>
                      <w:rPr>
                        <w:rStyle w:val="Hyperlink"/>
                      </w:rPr>
                      <w:t xml:space="preserve">Person with cancer-primary site of cancer, code (ICD-10-AM 8th edn) ANN.{.N[N]}</w:t>
                    </w:r>
                  </w:hyperlink>
                  <w:r>
                    <w:t xml:space="preserve"> </w:t>
                  </w:r>
                </w:p>
                <w:p>
                  <w:r>
                    <w:t xml:space="preserve">While the health standard is limited to ICD-10-AM 8th edition, a range of diagnosis coding systems are used across the Department of Health, WA. Any coding system is currently acceptable for the PER_PRIMARY_SITE_OF_CANCER data item that is collected in the NAPAAWL DC.</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fe068a7be8401b">
                    <w:r>
                      <w:rPr>
                        <w:rStyle w:val="Hyperlink"/>
                      </w:rPr>
                      <w:t xml:space="preserve">Person with cancer—radiotherapy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3b14fc1dc641cb">
                    <w:r>
                      <w:rPr>
                        <w:rStyle w:val="Hyperlink"/>
                      </w:rPr>
                      <w:t xml:space="preserve">Person—age, total years N[NN]</w:t>
                    </w:r>
                  </w:hyperlink>
                </w:p>
                <w:p>
                  <w:r>
                    <w:rPr>
                      <w:b/>
                      <w:i/>
                      <w:color w:val="333333"/>
                    </w:rPr>
                    <w:t xml:space="preserve">DSS specific information:</w:t>
                  </w:r>
                </w:p>
                <w:p>
                  <w:r>
                    <w:t xml:space="preserve">This is a derived data item in the NAPAAWL DC and is based on the difference between the patient's date of birth and their appointment date (in integer format). If the difference is less than one year then the patient's age is set to zero.</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38d6acee224883">
                    <w:r>
                      <w:rPr>
                        <w:rStyle w:val="Hyperlink"/>
                      </w:rPr>
                      <w:t xml:space="preserve">Person—area of usual residence, geographical location code (ASGC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e2e1678c6f412c">
                    <w:r>
                      <w:rPr>
                        <w:rStyle w:val="Hyperlink"/>
                      </w:rPr>
                      <w:t xml:space="preserve">Person—area of usual residence, statistical area level 2 (SA2) code (ASGS 2011) N(9)</w:t>
                    </w:r>
                  </w:hyperlink>
                </w:p>
                <w:p>
                  <w:r>
                    <w:rPr>
                      <w:b/>
                      <w:i/>
                      <w:color w:val="333333"/>
                    </w:rPr>
                    <w:t xml:space="preserve">DSS specific information:</w:t>
                  </w:r>
                </w:p>
                <w:p>
                  <w:r>
                    <w:t xml:space="preserve">In the NAPAAWL DC this data item has:</w:t>
                  </w:r>
                </w:p>
                <w:p>
                  <w:pPr>
                    <w:pStyle w:val="ListParagraph"/>
                    <w:numPr>
                      <w:ilvl w:val="0"/>
                      <w:numId w:val="10"/>
                    </w:numPr>
                  </w:pPr>
                  <w:r>
                    <w:t xml:space="preserve">Synonymous name: PER_RESIDENTIAL_SA2_CODE</w:t>
                  </w:r>
                </w:p>
                <w:p>
                  <w:pPr>
                    <w:pStyle w:val="ListParagraph"/>
                    <w:numPr>
                      <w:ilvl w:val="0"/>
                      <w:numId w:val="10"/>
                    </w:numPr>
                  </w:pPr>
                  <w:r>
                    <w:t xml:space="preserve">Short name: Statistical Area Level 2 (SA2).</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be5cca3a564a91">
                    <w:r>
                      <w:rPr>
                        <w:rStyle w:val="Hyperlink"/>
                      </w:rPr>
                      <w:t xml:space="preserve">Person—country of birth, code (SACC 2011) NNNN</w:t>
                    </w:r>
                  </w:hyperlink>
                </w:p>
                <w:p>
                  <w:r>
                    <w:rPr>
                      <w:b/>
                      <w:i/>
                      <w:color w:val="333333"/>
                    </w:rPr>
                    <w:t xml:space="preserve">DSS specific information:</w:t>
                  </w:r>
                </w:p>
                <w:p>
                  <w:r>
                    <w:t xml:space="preserve">In the NAPAAWL DC this data item has:</w:t>
                  </w:r>
                </w:p>
                <w:p>
                  <w:pPr>
                    <w:pStyle w:val="ListParagraph"/>
                    <w:numPr>
                      <w:ilvl w:val="0"/>
                      <w:numId w:val="11"/>
                    </w:numPr>
                  </w:pPr>
                  <w:r>
                    <w:t xml:space="preserve">Synonymous name: PER_COUNTRY_OF_BIRTH_CODE</w:t>
                  </w:r>
                </w:p>
                <w:p>
                  <w:pPr>
                    <w:pStyle w:val="ListParagraph"/>
                    <w:numPr>
                      <w:ilvl w:val="0"/>
                      <w:numId w:val="11"/>
                    </w:numPr>
                  </w:pPr>
                  <w:r>
                    <w:t xml:space="preserve">Short name: Patient country of birth code.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4632ed0ffa44fe">
                    <w:r>
                      <w:rPr>
                        <w:rStyle w:val="Hyperlink"/>
                      </w:rPr>
                      <w:t xml:space="preserve">Person—date of birth, DDMMYYYY</w:t>
                    </w:r>
                  </w:hyperlink>
                </w:p>
                <w:p>
                  <w:r>
                    <w:rPr>
                      <w:b/>
                      <w:i/>
                      <w:color w:val="333333"/>
                    </w:rPr>
                    <w:t xml:space="preserve">DSS specific information:</w:t>
                  </w:r>
                </w:p>
                <w:p>
                  <w:r>
                    <w:t xml:space="preserve">In the NAPAAWL DC this data item has:</w:t>
                  </w:r>
                </w:p>
                <w:p>
                  <w:pPr>
                    <w:pStyle w:val="ListParagraph"/>
                    <w:numPr>
                      <w:ilvl w:val="0"/>
                      <w:numId w:val="12"/>
                    </w:numPr>
                  </w:pPr>
                  <w:r>
                    <w:t xml:space="preserve">Synonymous name: PER_DATE_OF_BIRTH</w:t>
                  </w:r>
                </w:p>
                <w:p>
                  <w:pPr>
                    <w:pStyle w:val="ListParagraph"/>
                    <w:numPr>
                      <w:ilvl w:val="0"/>
                      <w:numId w:val="12"/>
                    </w:numPr>
                  </w:pPr>
                  <w:r>
                    <w:t xml:space="preserve">Short name: Patient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56bbd4139343e3">
                    <w:r>
                      <w:rPr>
                        <w:rStyle w:val="Hyperlink"/>
                      </w:rPr>
                      <w:t xml:space="preserve">Person—date of death, DDMMYYYY</w:t>
                    </w:r>
                  </w:hyperlink>
                </w:p>
                <w:p>
                  <w:r>
                    <w:rPr>
                      <w:b/>
                      <w:i/>
                      <w:color w:val="333333"/>
                    </w:rPr>
                    <w:t xml:space="preserve">DSS specific information:</w:t>
                  </w:r>
                </w:p>
                <w:p>
                  <w:r>
                    <w:t xml:space="preserve">In the NAPAAWL DC this data item has:</w:t>
                  </w:r>
                </w:p>
                <w:p>
                  <w:pPr>
                    <w:pStyle w:val="ListParagraph"/>
                    <w:numPr>
                      <w:ilvl w:val="0"/>
                      <w:numId w:val="13"/>
                    </w:numPr>
                  </w:pPr>
                  <w:r>
                    <w:t xml:space="preserve">Synonymous name: PER_DATE_OF_DEATH</w:t>
                  </w:r>
                </w:p>
                <w:p>
                  <w:pPr>
                    <w:pStyle w:val="ListParagraph"/>
                    <w:numPr>
                      <w:ilvl w:val="0"/>
                      <w:numId w:val="13"/>
                    </w:numPr>
                  </w:pPr>
                  <w:r>
                    <w:t xml:space="preserve">Short name: Patient date of death.</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059e116f604006">
                    <w:r>
                      <w:rPr>
                        <w:rStyle w:val="Hyperlink"/>
                      </w:rPr>
                      <w:t xml:space="preserve">Person—death notification source, code 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3ee15b12f64d09">
                    <w:r>
                      <w:rPr>
                        <w:rStyle w:val="Hyperlink"/>
                      </w:rPr>
                      <w:t xml:space="preserve">Person—government funding identifier, Department of Veterans' Affairs card colour,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5d4b69ad5d42f5">
                    <w:r>
                      <w:rPr>
                        <w:rStyle w:val="Hyperlink"/>
                      </w:rPr>
                      <w:t xml:space="preserve">Person—government funding identifier, Department of Veterans' Affairs file number AAXXNNNNA</w:t>
                    </w:r>
                  </w:hyperlink>
                </w:p>
                <w:p>
                  <w:r>
                    <w:rPr>
                      <w:b/>
                      <w:i/>
                      <w:color w:val="333333"/>
                    </w:rPr>
                    <w:t xml:space="preserve">DSS specific information:</w:t>
                  </w:r>
                </w:p>
                <w:p>
                  <w:r>
                    <w:t xml:space="preserve">Department of Veterans' Affairs file number is collected in the NAPAAWL DC against the following data item:</w:t>
                  </w:r>
                </w:p>
                <w:p>
                  <w:r>
                    <w:t xml:space="preserve">PER_DVA_NUMBER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200b557be04952">
                    <w:r>
                      <w:rPr>
                        <w:rStyle w:val="Hyperlink"/>
                      </w:rPr>
                      <w:t xml:space="preserve">Person—government funding identifier, Medicare card number N(11)</w:t>
                    </w:r>
                  </w:hyperlink>
                </w:p>
                <w:p>
                  <w:r>
                    <w:rPr>
                      <w:b/>
                      <w:i/>
                      <w:color w:val="333333"/>
                    </w:rPr>
                    <w:t xml:space="preserve">DSS specific information:</w:t>
                  </w:r>
                </w:p>
                <w:p>
                  <w:r>
                    <w:t xml:space="preserve">In the NAPAAWL DC this data item has:</w:t>
                  </w:r>
                </w:p>
                <w:p>
                  <w:pPr>
                    <w:pStyle w:val="ListParagraph"/>
                    <w:numPr>
                      <w:ilvl w:val="0"/>
                      <w:numId w:val="14"/>
                    </w:numPr>
                  </w:pPr>
                  <w:r>
                    <w:t xml:space="preserve">Synonymous name: PER_MEDICARE_NUMBER </w:t>
                  </w:r>
                </w:p>
                <w:p>
                  <w:pPr>
                    <w:pStyle w:val="ListParagraph"/>
                    <w:numPr>
                      <w:ilvl w:val="0"/>
                      <w:numId w:val="14"/>
                    </w:numPr>
                  </w:pPr>
                  <w:r>
                    <w:t xml:space="preserve">Short name: Patient Medicare number.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eb0599faa04f15">
                    <w:r>
                      <w:rPr>
                        <w:rStyle w:val="Hyperlink"/>
                      </w:rPr>
                      <w:t xml:space="preserve">Person—Indigenous status, code AAA</w:t>
                    </w:r>
                  </w:hyperlink>
                </w:p>
                <w:p>
                  <w:r>
                    <w:rPr>
                      <w:b/>
                      <w:i/>
                      <w:color w:val="333333"/>
                    </w:rPr>
                    <w:t xml:space="preserve">DSS specific information:</w:t>
                  </w:r>
                </w:p>
                <w:p>
                  <w:r>
                    <w:t xml:space="preserve">This data item is a mandatory item for national reporting in the:</w:t>
                  </w:r>
                </w:p>
                <w:p>
                  <w:hyperlink w:history="true" r:id="R10d13f00127c4431">
                    <w:r>
                      <w:rPr>
                        <w:rStyle w:val="Hyperlink"/>
                      </w:rPr>
                      <w:t xml:space="preserve">Non-admitted patient DSS 2013-14</w:t>
                    </w:r>
                  </w:hyperlink>
                </w:p>
                <w:p>
                  <w:hyperlink w:history="true" r:id="Rfbc639fb35c04a39">
                    <w:r>
                      <w:rPr>
                        <w:rStyle w:val="Hyperlink"/>
                      </w:rPr>
                      <w:t xml:space="preserve">Activity based funding: Non-admitted patient care DSS 2013-2014</w:t>
                    </w:r>
                  </w:hyperlink>
                </w:p>
                <w:p>
                  <w:r>
                    <w:t xml:space="preserve"> </w:t>
                  </w:r>
                </w:p>
                <w:p>
                  <w:r>
                    <w:t xml:space="preserve">It is reported nationally using the data element:</w:t>
                  </w:r>
                </w:p>
                <w:p>
                  <w:hyperlink w:history="true" r:id="Rab72cf3539414d68">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d74d33963f4b42">
                    <w:r>
                      <w:rPr>
                        <w:rStyle w:val="Hyperlink"/>
                      </w:rPr>
                      <w:t xml:space="preserve">Person—interpreter service required, yes/no code 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fedbc16c024c63">
                    <w:r>
                      <w:rPr>
                        <w:rStyle w:val="Hyperlink"/>
                      </w:rPr>
                      <w:t xml:space="preserve">Person—marital status,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a27f273393410e">
                    <w:r>
                      <w:rPr>
                        <w:rStyle w:val="Hyperlink"/>
                      </w:rPr>
                      <w:t xml:space="preserve">Person—person identifier, X(8)</w:t>
                    </w:r>
                  </w:hyperlink>
                </w:p>
                <w:p>
                  <w:r>
                    <w:rPr>
                      <w:b/>
                      <w:i/>
                      <w:color w:val="333333"/>
                    </w:rPr>
                    <w:t xml:space="preserve">DSS specific information:</w:t>
                  </w:r>
                </w:p>
                <w:p>
                  <w:r>
                    <w:t xml:space="preserve">This data item is a mandatory item for national reporting in the:</w:t>
                  </w:r>
                </w:p>
                <w:p>
                  <w:hyperlink w:history="true" r:id="R3194a8a03d48499f">
                    <w:r>
                      <w:rPr>
                        <w:rStyle w:val="Hyperlink"/>
                      </w:rPr>
                      <w:t xml:space="preserve">Non-admitted patient DSS 2013-14</w:t>
                    </w:r>
                  </w:hyperlink>
                </w:p>
                <w:p>
                  <w:hyperlink w:history="true" r:id="R55940ed418a94e2d">
                    <w:r>
                      <w:rPr>
                        <w:rStyle w:val="Hyperlink"/>
                      </w:rPr>
                      <w:t xml:space="preserve">Activty based funding: Non-admitted patient care DSS 2013-2014</w:t>
                    </w:r>
                  </w:hyperlink>
                </w:p>
                <w:p>
                  <w:r>
                    <w:t xml:space="preserve"> </w:t>
                  </w:r>
                </w:p>
                <w:p>
                  <w:r>
                    <w:t xml:space="preserve">It is reported nationally using the data element:</w:t>
                  </w:r>
                </w:p>
                <w:p>
                  <w:hyperlink w:history="true" r:id="R7b65e2bd6f764e95">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83ccfbcbe1454d">
                    <w:r>
                      <w:rPr>
                        <w:rStyle w:val="Hyperlink"/>
                      </w:rPr>
                      <w:t xml:space="preserve">Person—residency status, code 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e1d3a6cea34530">
                    <w:r>
                      <w:rPr>
                        <w:rStyle w:val="Hyperlink"/>
                      </w:rPr>
                      <w:t xml:space="preserve">Person—sex, code A</w:t>
                    </w:r>
                  </w:hyperlink>
                </w:p>
                <w:p>
                  <w:r>
                    <w:rPr>
                      <w:b/>
                      <w:i/>
                      <w:color w:val="333333"/>
                    </w:rPr>
                    <w:t xml:space="preserve">DSS specific information:</w:t>
                  </w:r>
                </w:p>
                <w:p>
                  <w:r>
                    <w:t xml:space="preserve">This data item is a mandatory item for national reporting in the:</w:t>
                  </w:r>
                </w:p>
                <w:p>
                  <w:hyperlink w:history="true" r:id="R66629a7aea4e4d79">
                    <w:r>
                      <w:rPr>
                        <w:rStyle w:val="Hyperlink"/>
                      </w:rPr>
                      <w:t xml:space="preserve">Non-admitted patient DSS 2013-14</w:t>
                    </w:r>
                  </w:hyperlink>
                </w:p>
                <w:p>
                  <w:hyperlink w:history="true" r:id="R1dd9e0a4b8b149ef">
                    <w:r>
                      <w:rPr>
                        <w:rStyle w:val="Hyperlink"/>
                      </w:rPr>
                      <w:t xml:space="preserve">Activity based funding: Non-admitted patient care DSS 2013-2014</w:t>
                    </w:r>
                  </w:hyperlink>
                </w:p>
                <w:p>
                  <w:r>
                    <w:t xml:space="preserve"> </w:t>
                  </w:r>
                </w:p>
                <w:p>
                  <w:r>
                    <w:t xml:space="preserve">It is reported nationally using the data element:</w:t>
                  </w:r>
                </w:p>
                <w:p>
                  <w:hyperlink w:history="true" r:id="Rb212b9c3935d4b77">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1fdf536b574d6e">
                    <w:r>
                      <w:rPr>
                        <w:rStyle w:val="Hyperlink"/>
                      </w:rPr>
                      <w:t xml:space="preserve">Referral—account number, identifier N(12)</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0434a48866493f">
                    <w:r>
                      <w:rPr>
                        <w:rStyle w:val="Hyperlink"/>
                      </w:rPr>
                      <w:t xml:space="preserve">Referral—clinic category for referral,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f6875394e04481">
                    <w:r>
                      <w:rPr>
                        <w:rStyle w:val="Hyperlink"/>
                      </w:rPr>
                      <w:t xml:space="preserve">Referral—referral discharge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66f203b7404e1f">
                    <w:r>
                      <w:rPr>
                        <w:rStyle w:val="Hyperlink"/>
                      </w:rPr>
                      <w:t xml:space="preserve">Referral—referral priority,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28730719074ce9">
                    <w:r>
                      <w:rPr>
                        <w:rStyle w:val="Hyperlink"/>
                      </w:rPr>
                      <w:t xml:space="preserve">Referral—referral reason,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e6a8fef2bf49d9">
                    <w:r>
                      <w:rPr>
                        <w:rStyle w:val="Hyperlink"/>
                      </w:rPr>
                      <w:t xml:space="preserve">Referral—referral received date, DDMMYYYY</w:t>
                    </w:r>
                  </w:hyperlink>
                </w:p>
                <w:p>
                  <w:r>
                    <w:rPr>
                      <w:b/>
                      <w:i/>
                      <w:color w:val="333333"/>
                    </w:rPr>
                    <w:t xml:space="preserve">DSS specific information:</w:t>
                  </w:r>
                </w:p>
                <w:p>
                  <w:r>
                    <w:t xml:space="preserve">This data item is a mandatory item for national reporting in the:</w:t>
                  </w:r>
                </w:p>
                <w:p>
                  <w:hyperlink w:history="true" r:id="R7157c3171aae4875">
                    <w:r>
                      <w:rPr>
                        <w:rStyle w:val="Hyperlink"/>
                      </w:rPr>
                      <w:t xml:space="preserve">Non-admitted patient DSS 2013-14</w:t>
                    </w:r>
                  </w:hyperlink>
                </w:p>
                <w:p>
                  <w:hyperlink w:history="true" r:id="Rcf3c7627f8884442">
                    <w:r>
                      <w:rPr>
                        <w:rStyle w:val="Hyperlink"/>
                      </w:rPr>
                      <w:t xml:space="preserve">Activity based funding: Non-admitted patient care DSS 2013-2014</w:t>
                    </w:r>
                  </w:hyperlink>
                </w:p>
                <w:p>
                  <w:r>
                    <w:t xml:space="preserve"> </w:t>
                  </w:r>
                </w:p>
                <w:p>
                  <w:r>
                    <w:t xml:space="preserve">It is reported nationally using the data element:</w:t>
                  </w:r>
                </w:p>
                <w:p>
                  <w:hyperlink w:history="true" r:id="Ra1c097d4496a4ffc">
                    <w:r>
                      <w:rPr>
                        <w:rStyle w:val="Hyperlink"/>
                      </w:rPr>
                      <w:t xml:space="preserve">Non-admitted patient service request-service request received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5fd12627c8471e">
                    <w:r>
                      <w:rPr>
                        <w:rStyle w:val="Hyperlink"/>
                      </w:rPr>
                      <w:t xml:space="preserve">Referral—referral source, code AAA</w:t>
                    </w:r>
                  </w:hyperlink>
                </w:p>
                <w:p>
                  <w:r>
                    <w:rPr>
                      <w:b/>
                      <w:i/>
                      <w:color w:val="333333"/>
                    </w:rPr>
                    <w:t xml:space="preserve">DSS specific information:</w:t>
                  </w:r>
                </w:p>
                <w:p>
                  <w:r>
                    <w:t xml:space="preserve">This data item is a mandatory item for national reporting in the:</w:t>
                  </w:r>
                </w:p>
                <w:p>
                  <w:hyperlink w:history="true" r:id="Rc9d34d0d0cbe4b0c">
                    <w:r>
                      <w:rPr>
                        <w:rStyle w:val="Hyperlink"/>
                      </w:rPr>
                      <w:t xml:space="preserve">Non-admitted patient DSS 2013-14</w:t>
                    </w:r>
                  </w:hyperlink>
                </w:p>
                <w:p>
                  <w:hyperlink w:history="true" r:id="R344315544e854c46">
                    <w:r>
                      <w:rPr>
                        <w:rStyle w:val="Hyperlink"/>
                      </w:rPr>
                      <w:t xml:space="preserve">Activity based funding: Non-admitted patient care DSS 2013-2014</w:t>
                    </w:r>
                  </w:hyperlink>
                </w:p>
                <w:p>
                  <w:r>
                    <w:t xml:space="preserve"> </w:t>
                  </w:r>
                </w:p>
                <w:p>
                  <w:r>
                    <w:t xml:space="preserve">It is reported nationally using the data element:</w:t>
                  </w:r>
                </w:p>
                <w:p>
                  <w:hyperlink w:history="true" r:id="Rc3c5240645bc4f90">
                    <w:r>
                      <w:rPr>
                        <w:rStyle w:val="Hyperlink"/>
                      </w:rPr>
                      <w:t xml:space="preserve">Non-admitted patient service request-service request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d8075112f14935">
                    <w:r>
                      <w:rPr>
                        <w:rStyle w:val="Hyperlink"/>
                      </w:rPr>
                      <w:t xml:space="preserve">Referral—referral status, code 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78939d24f9840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490816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94e14d61d942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8939d24f984009" /><Relationship Type="http://schemas.openxmlformats.org/officeDocument/2006/relationships/header" Target="/word/header1.xml" Id="R6752f5bc8f01467d" /><Relationship Type="http://schemas.openxmlformats.org/officeDocument/2006/relationships/settings" Target="/word/settings.xml" Id="Ra871b9a7f067485f" /><Relationship Type="http://schemas.openxmlformats.org/officeDocument/2006/relationships/styles" Target="/word/styles.xml" Id="R8d1306598f9741dc" /><Relationship Type="http://schemas.openxmlformats.org/officeDocument/2006/relationships/numbering" Target="/word/numbering.xml" Id="R7d6fa686b5ff4b7d" /><Relationship Type="http://schemas.openxmlformats.org/officeDocument/2006/relationships/hyperlink" Target="https://meteor-uat.aihw.gov.au/RegistrationAuthority/5" TargetMode="External" Id="Re0ae5bd45bd94757" /><Relationship Type="http://schemas.openxmlformats.org/officeDocument/2006/relationships/hyperlink" Target="https://meteor-uat.aihw.gov.au/content/557977" TargetMode="External" Id="R2aa53003fff447ac" /><Relationship Type="http://schemas.openxmlformats.org/officeDocument/2006/relationships/hyperlink" Target="https://meteor-uat.aihw.gov.au/content/557977" TargetMode="External" Id="R12d8ae13a90d4324" /><Relationship Type="http://schemas.openxmlformats.org/officeDocument/2006/relationships/hyperlink" Target="https://meteor-uat.aihw.gov.au/content/557979" TargetMode="External" Id="Rb636cf08765f4247" /><Relationship Type="http://schemas.openxmlformats.org/officeDocument/2006/relationships/hyperlink" Target="https://meteor-uat.aihw.gov.au/content/400604" TargetMode="External" Id="R6a8a2f82c0704658" /><Relationship Type="http://schemas.openxmlformats.org/officeDocument/2006/relationships/hyperlink" Target="https://meteor-uat.aihw.gov.au/content/605977" TargetMode="External" Id="R0499f262616e43b1" /><Relationship Type="http://schemas.openxmlformats.org/officeDocument/2006/relationships/hyperlink" Target="https://meteor-uat.aihw.gov.au/RegistrationAuthority/5" TargetMode="External" Id="R854d5ad3dbe34b84" /><Relationship Type="http://schemas.openxmlformats.org/officeDocument/2006/relationships/hyperlink" Target="https://meteor-uat.aihw.gov.au/content/648949" TargetMode="External" Id="R35eb6c244da7408e" /><Relationship Type="http://schemas.openxmlformats.org/officeDocument/2006/relationships/hyperlink" Target="https://meteor-uat.aihw.gov.au/RegistrationAuthority/5" TargetMode="External" Id="Ra1939a7af3014a9b" /><Relationship Type="http://schemas.openxmlformats.org/officeDocument/2006/relationships/hyperlink" Target="https://meteor-uat.aihw.gov.au/content/429894" TargetMode="External" Id="R015c1e07419a4736" /><Relationship Type="http://schemas.openxmlformats.org/officeDocument/2006/relationships/hyperlink" Target="https://meteor-uat.aihw.gov.au/content/430134" TargetMode="External" Id="R73d202d315eb47dc" /><Relationship Type="http://schemas.openxmlformats.org/officeDocument/2006/relationships/hyperlink" Target="https://meteor-uat.aihw.gov.au/content/555398" TargetMode="External" Id="R0120871355524058" /><Relationship Type="http://schemas.openxmlformats.org/officeDocument/2006/relationships/hyperlink" Target="https://meteor-uat.aihw.gov.au/content/555392" TargetMode="External" Id="Re64955e7024f4413" /><Relationship Type="http://schemas.openxmlformats.org/officeDocument/2006/relationships/hyperlink" Target="https://meteor-uat.aihw.gov.au/content/555408" TargetMode="External" Id="Rf1cb1d7316ff449c" /><Relationship Type="http://schemas.openxmlformats.org/officeDocument/2006/relationships/hyperlink" Target="https://meteor-uat.aihw.gov.au/content/503373" TargetMode="External" Id="R9d5595360c5547cd" /><Relationship Type="http://schemas.openxmlformats.org/officeDocument/2006/relationships/hyperlink" Target="https://meteor-uat.aihw.gov.au/content/497008" TargetMode="External" Id="R2ab2138e85a84550" /><Relationship Type="http://schemas.openxmlformats.org/officeDocument/2006/relationships/hyperlink" Target="https://meteor-uat.aihw.gov.au/content/562898" TargetMode="External" Id="R7557a8be1945442c" /><Relationship Type="http://schemas.openxmlformats.org/officeDocument/2006/relationships/hyperlink" Target="https://meteor-uat.aihw.gov.au/content/554602" TargetMode="External" Id="R4c9f5264605f4594" /><Relationship Type="http://schemas.openxmlformats.org/officeDocument/2006/relationships/hyperlink" Target="https://meteor-uat.aihw.gov.au/content/497425" TargetMode="External" Id="R0c417223d98c4ada" /><Relationship Type="http://schemas.openxmlformats.org/officeDocument/2006/relationships/hyperlink" Target="https://meteor-uat.aihw.gov.au/content/555000" TargetMode="External" Id="Reddf0cc69ad94caf" /><Relationship Type="http://schemas.openxmlformats.org/officeDocument/2006/relationships/hyperlink" Target="https://meteor-uat.aihw.gov.au/content/561438" TargetMode="External" Id="R2a445fca9a524c5c" /><Relationship Type="http://schemas.openxmlformats.org/officeDocument/2006/relationships/hyperlink" Target="https://meteor-uat.aihw.gov.au/content/496925" TargetMode="External" Id="R2996d0cb24014390" /><Relationship Type="http://schemas.openxmlformats.org/officeDocument/2006/relationships/hyperlink" Target="https://meteor-uat.aihw.gov.au/content/497659" TargetMode="External" Id="Rd819c67a04604cf6" /><Relationship Type="http://schemas.openxmlformats.org/officeDocument/2006/relationships/hyperlink" Target="https://meteor-uat.aihw.gov.au/content/571127" TargetMode="External" Id="Rca2cf7022eeb49d4" /><Relationship Type="http://schemas.openxmlformats.org/officeDocument/2006/relationships/hyperlink" Target="https://meteor-uat.aihw.gov.au/content/497283" TargetMode="External" Id="R8775bab966ca4e54" /><Relationship Type="http://schemas.openxmlformats.org/officeDocument/2006/relationships/hyperlink" Target="https://meteor-uat.aihw.gov.au/content/497390" TargetMode="External" Id="R1cacde8a3ac44725" /><Relationship Type="http://schemas.openxmlformats.org/officeDocument/2006/relationships/hyperlink" Target="https://meteor-uat.aihw.gov.au/content/572544" TargetMode="External" Id="R04aa389eafcd4bcf" /><Relationship Type="http://schemas.openxmlformats.org/officeDocument/2006/relationships/hyperlink" Target="https://meteor-uat.aihw.gov.au/content/562317" TargetMode="External" Id="Rd3b08027b5ca41b1" /><Relationship Type="http://schemas.openxmlformats.org/officeDocument/2006/relationships/hyperlink" Target="https://meteor-uat.aihw.gov.au/content/562739" TargetMode="External" Id="R44559f28f6ed4d9e" /><Relationship Type="http://schemas.openxmlformats.org/officeDocument/2006/relationships/hyperlink" Target="https://meteor-uat.aihw.gov.au/content/572501" TargetMode="External" Id="Rb47b245baa89459f" /><Relationship Type="http://schemas.openxmlformats.org/officeDocument/2006/relationships/hyperlink" Target="https://meteor-uat.aihw.gov.au/content/509381" TargetMode="External" Id="R940656aad2264a52" /><Relationship Type="http://schemas.openxmlformats.org/officeDocument/2006/relationships/hyperlink" Target="https://meteor-uat.aihw.gov.au/content/503224" TargetMode="External" Id="Rd7daaaa5503941ed" /><Relationship Type="http://schemas.openxmlformats.org/officeDocument/2006/relationships/hyperlink" Target="https://meteor-uat.aihw.gov.au/content/503230" TargetMode="External" Id="Rb4cfd52618484ee7" /><Relationship Type="http://schemas.openxmlformats.org/officeDocument/2006/relationships/hyperlink" Target="https://meteor-uat.aihw.gov.au/content/494134" TargetMode="External" Id="R5389a03ff2c64000" /><Relationship Type="http://schemas.openxmlformats.org/officeDocument/2006/relationships/hyperlink" Target="https://meteor-uat.aihw.gov.au/content/509396" TargetMode="External" Id="Re03e4c49299e4c8f" /><Relationship Type="http://schemas.openxmlformats.org/officeDocument/2006/relationships/hyperlink" Target="https://meteor-uat.aihw.gov.au/content/572249" TargetMode="External" Id="Rb3a969ed08d6471e" /><Relationship Type="http://schemas.openxmlformats.org/officeDocument/2006/relationships/hyperlink" Target="https://meteor-uat.aihw.gov.au/content/572261" TargetMode="External" Id="Ra7be05bb22b545f3" /><Relationship Type="http://schemas.openxmlformats.org/officeDocument/2006/relationships/hyperlink" Target="https://meteor-uat.aihw.gov.au/content/558532" TargetMode="External" Id="Ra8b78a0e30254c33" /><Relationship Type="http://schemas.openxmlformats.org/officeDocument/2006/relationships/hyperlink" Target="https://meteor-uat.aihw.gov.au/content/563277" TargetMode="External" Id="Ra3b854c9f7b7486b" /><Relationship Type="http://schemas.openxmlformats.org/officeDocument/2006/relationships/hyperlink" Target="https://meteor-uat.aihw.gov.au/content/563267" TargetMode="External" Id="Re0586e5ae0d24e0f" /><Relationship Type="http://schemas.openxmlformats.org/officeDocument/2006/relationships/hyperlink" Target="https://meteor-uat.aihw.gov.au/content/563320" TargetMode="External" Id="R59ad584d637a4e04" /><Relationship Type="http://schemas.openxmlformats.org/officeDocument/2006/relationships/hyperlink" Target="https://meteor-uat.aihw.gov.au/content/563259" TargetMode="External" Id="R51b7ef7f0c67499d" /><Relationship Type="http://schemas.openxmlformats.org/officeDocument/2006/relationships/hyperlink" Target="https://meteor-uat.aihw.gov.au/content/496982" TargetMode="External" Id="Rb9f28f770c2a494d" /><Relationship Type="http://schemas.openxmlformats.org/officeDocument/2006/relationships/hyperlink" Target="https://meteor-uat.aihw.gov.au/content/503203" TargetMode="External" Id="R922d38afb46f4008" /><Relationship Type="http://schemas.openxmlformats.org/officeDocument/2006/relationships/hyperlink" Target="https://meteor-uat.aihw.gov.au/content/509533" TargetMode="External" Id="Raf95931d6ced4b4b" /><Relationship Type="http://schemas.openxmlformats.org/officeDocument/2006/relationships/hyperlink" Target="https://meteor-uat.aihw.gov.au/content/497294" TargetMode="External" Id="R1bc0ddb3b45a45ec" /><Relationship Type="http://schemas.openxmlformats.org/officeDocument/2006/relationships/hyperlink" Target="https://meteor-uat.aihw.gov.au/content/501244" TargetMode="External" Id="R09155a9158bd46dc" /><Relationship Type="http://schemas.openxmlformats.org/officeDocument/2006/relationships/hyperlink" Target="https://meteor-uat.aihw.gov.au/content/558800" TargetMode="External" Id="Re287eb20aa0a4762" /><Relationship Type="http://schemas.openxmlformats.org/officeDocument/2006/relationships/hyperlink" Target="https://meteor-uat.aihw.gov.au/content/503122" TargetMode="External" Id="R63f4f027db5443be" /><Relationship Type="http://schemas.openxmlformats.org/officeDocument/2006/relationships/hyperlink" Target="https://meteor-uat.aihw.gov.au/content/502976" TargetMode="External" Id="R2af8e135cfd640b2" /><Relationship Type="http://schemas.openxmlformats.org/officeDocument/2006/relationships/hyperlink" Target="https://meteor-uat.aihw.gov.au/content/562565" TargetMode="External" Id="Re09a3cc134074b96" /><Relationship Type="http://schemas.openxmlformats.org/officeDocument/2006/relationships/hyperlink" Target="https://meteor-uat.aihw.gov.au/content/563056" TargetMode="External" Id="R4dd849ddccc94fe7" /><Relationship Type="http://schemas.openxmlformats.org/officeDocument/2006/relationships/hyperlink" Target="https://meteor-uat.aihw.gov.au/content/563441" TargetMode="External" Id="Rd5fcb631d9b04fc7" /><Relationship Type="http://schemas.openxmlformats.org/officeDocument/2006/relationships/hyperlink" Target="https://meteor-uat.aihw.gov.au/content/564885" TargetMode="External" Id="R8838b35c42f74aca" /><Relationship Type="http://schemas.openxmlformats.org/officeDocument/2006/relationships/hyperlink" Target="https://meteor-uat.aihw.gov.au/content/573182" TargetMode="External" Id="R057820a7a9e341ff" /><Relationship Type="http://schemas.openxmlformats.org/officeDocument/2006/relationships/hyperlink" Target="https://meteor-uat.aihw.gov.au/content/572923" TargetMode="External" Id="Rf7c7df0505524dc9" /><Relationship Type="http://schemas.openxmlformats.org/officeDocument/2006/relationships/hyperlink" Target="https://meteor-uat.aihw.gov.au/content/575467" TargetMode="External" Id="R3b9ce2daeb77497b" /><Relationship Type="http://schemas.openxmlformats.org/officeDocument/2006/relationships/hyperlink" Target="https://meteor-uat.aihw.gov.au/content/269973" TargetMode="External" Id="R8d6cbb71b5bc4af4" /><Relationship Type="http://schemas.openxmlformats.org/officeDocument/2006/relationships/hyperlink" Target="https://meteor-uat.aihw.gov.au/content/359067" TargetMode="External" Id="R5f0396a4a2d9423e" /><Relationship Type="http://schemas.openxmlformats.org/officeDocument/2006/relationships/hyperlink" Target="https://meteor-uat.aihw.gov.au/content/493954" TargetMode="External" Id="R81f5788f35214781" /><Relationship Type="http://schemas.openxmlformats.org/officeDocument/2006/relationships/hyperlink" Target="https://meteor-uat.aihw.gov.au/content/559400" TargetMode="External" Id="R46fcf82c0aae4da7" /><Relationship Type="http://schemas.openxmlformats.org/officeDocument/2006/relationships/hyperlink" Target="https://meteor-uat.aihw.gov.au/content/572667" TargetMode="External" Id="Rff94390d9a394f61" /><Relationship Type="http://schemas.openxmlformats.org/officeDocument/2006/relationships/hyperlink" Target="https://meteor-uat.aihw.gov.au/content/493956" TargetMode="External" Id="R28ce964180de45b9" /><Relationship Type="http://schemas.openxmlformats.org/officeDocument/2006/relationships/hyperlink" Target="https://meteor-uat.aihw.gov.au/content/493958" TargetMode="External" Id="R5e715bfccefb4269" /><Relationship Type="http://schemas.openxmlformats.org/officeDocument/2006/relationships/hyperlink" Target="https://meteor-uat.aihw.gov.au/content/572856" TargetMode="External" Id="Rf000b2be1bb04368" /><Relationship Type="http://schemas.openxmlformats.org/officeDocument/2006/relationships/hyperlink" Target="https://meteor-uat.aihw.gov.au/content/493962" TargetMode="External" Id="R7ac1aad49cba4217" /><Relationship Type="http://schemas.openxmlformats.org/officeDocument/2006/relationships/hyperlink" Target="https://meteor-uat.aihw.gov.au/content/448134" TargetMode="External" Id="R15f9c35938b241a6" /><Relationship Type="http://schemas.openxmlformats.org/officeDocument/2006/relationships/hyperlink" Target="https://meteor-uat.aihw.gov.au/content/448141" TargetMode="External" Id="Rc8db48ec32b04376" /><Relationship Type="http://schemas.openxmlformats.org/officeDocument/2006/relationships/hyperlink" Target="https://meteor-uat.aihw.gov.au/content/572886" TargetMode="External" Id="R8b37290692ec4e58" /><Relationship Type="http://schemas.openxmlformats.org/officeDocument/2006/relationships/hyperlink" Target="https://meteor-uat.aihw.gov.au/content/570587" TargetMode="External" Id="Rc115d15df9214d36" /><Relationship Type="http://schemas.openxmlformats.org/officeDocument/2006/relationships/hyperlink" Target="https://meteor-uat.aihw.gov.au/content/570601" TargetMode="External" Id="R2b24d5daddbc4626" /><Relationship Type="http://schemas.openxmlformats.org/officeDocument/2006/relationships/hyperlink" Target="https://meteor-uat.aihw.gov.au/content/555675" TargetMode="External" Id="Rbbc5fc6b8f824611" /><Relationship Type="http://schemas.openxmlformats.org/officeDocument/2006/relationships/hyperlink" Target="https://meteor-uat.aihw.gov.au/content/555691" TargetMode="External" Id="Re7f5cf8e01204a83" /><Relationship Type="http://schemas.openxmlformats.org/officeDocument/2006/relationships/hyperlink" Target="https://meteor-uat.aihw.gov.au/content/514307" TargetMode="External" Id="Rcc62a7b135614965" /><Relationship Type="http://schemas.openxmlformats.org/officeDocument/2006/relationships/hyperlink" Target="https://meteor-uat.aihw.gov.au/content/514307" TargetMode="External" Id="R91dd20745a104928" /><Relationship Type="http://schemas.openxmlformats.org/officeDocument/2006/relationships/hyperlink" Target="https://meteor-uat.aihw.gov.au/content/555794" TargetMode="External" Id="R90fe068a7be8401b" /><Relationship Type="http://schemas.openxmlformats.org/officeDocument/2006/relationships/hyperlink" Target="https://meteor-uat.aihw.gov.au/content/303794" TargetMode="External" Id="Rde3b14fc1dc641cb" /><Relationship Type="http://schemas.openxmlformats.org/officeDocument/2006/relationships/hyperlink" Target="https://meteor-uat.aihw.gov.au/content/563588" TargetMode="External" Id="Ra338d6acee224883" /><Relationship Type="http://schemas.openxmlformats.org/officeDocument/2006/relationships/hyperlink" Target="https://meteor-uat.aihw.gov.au/content/469909" TargetMode="External" Id="R48e2e1678c6f412c" /><Relationship Type="http://schemas.openxmlformats.org/officeDocument/2006/relationships/hyperlink" Target="https://meteor-uat.aihw.gov.au/content/459973" TargetMode="External" Id="R4fbe5cca3a564a91" /><Relationship Type="http://schemas.openxmlformats.org/officeDocument/2006/relationships/hyperlink" Target="https://meteor-uat.aihw.gov.au/content/287007" TargetMode="External" Id="Ra74632ed0ffa44fe" /><Relationship Type="http://schemas.openxmlformats.org/officeDocument/2006/relationships/hyperlink" Target="https://meteor-uat.aihw.gov.au/content/287305" TargetMode="External" Id="Rd056bbd4139343e3" /><Relationship Type="http://schemas.openxmlformats.org/officeDocument/2006/relationships/hyperlink" Target="https://meteor-uat.aihw.gov.au/content/493656" TargetMode="External" Id="R57059e116f604006" /><Relationship Type="http://schemas.openxmlformats.org/officeDocument/2006/relationships/hyperlink" Target="https://meteor-uat.aihw.gov.au/content/563420" TargetMode="External" Id="Rc23ee15b12f64d09" /><Relationship Type="http://schemas.openxmlformats.org/officeDocument/2006/relationships/hyperlink" Target="https://meteor-uat.aihw.gov.au/content/339127" TargetMode="External" Id="R9a5d4b69ad5d42f5" /><Relationship Type="http://schemas.openxmlformats.org/officeDocument/2006/relationships/hyperlink" Target="https://meteor-uat.aihw.gov.au/content/270101" TargetMode="External" Id="Rf5200b557be04952" /><Relationship Type="http://schemas.openxmlformats.org/officeDocument/2006/relationships/hyperlink" Target="https://meteor-uat.aihw.gov.au/content/562180" TargetMode="External" Id="Ra1eb0599faa04f15" /><Relationship Type="http://schemas.openxmlformats.org/officeDocument/2006/relationships/hyperlink" Target="https://meteor-uat.aihw.gov.au/content/509071" TargetMode="External" Id="R10d13f00127c4431" /><Relationship Type="http://schemas.openxmlformats.org/officeDocument/2006/relationships/hyperlink" Target="https://meteor-uat.aihw.gov.au/content/509071" TargetMode="External" Id="Rfbc639fb35c04a39" /><Relationship Type="http://schemas.openxmlformats.org/officeDocument/2006/relationships/hyperlink" Target="https://meteor-uat.aihw.gov.au/content/291036" TargetMode="External" Id="Rab72cf3539414d68" /><Relationship Type="http://schemas.openxmlformats.org/officeDocument/2006/relationships/hyperlink" Target="https://meteor-uat.aihw.gov.au/content/562185" TargetMode="External" Id="R4bd74d33963f4b42" /><Relationship Type="http://schemas.openxmlformats.org/officeDocument/2006/relationships/hyperlink" Target="https://meteor-uat.aihw.gov.au/content/562141" TargetMode="External" Id="Rc8fedbc16c024c63" /><Relationship Type="http://schemas.openxmlformats.org/officeDocument/2006/relationships/hyperlink" Target="https://meteor-uat.aihw.gov.au/content/570650" TargetMode="External" Id="R62a27f273393410e" /><Relationship Type="http://schemas.openxmlformats.org/officeDocument/2006/relationships/hyperlink" Target="https://meteor-uat.aihw.gov.au/content/509071" TargetMode="External" Id="R3194a8a03d48499f" /><Relationship Type="http://schemas.openxmlformats.org/officeDocument/2006/relationships/hyperlink" Target="https://meteor-uat.aihw.gov.au/content/497531" TargetMode="External" Id="R55940ed418a94e2d" /><Relationship Type="http://schemas.openxmlformats.org/officeDocument/2006/relationships/hyperlink" Target="https://meteor-uat.aihw.gov.au/content/290046" TargetMode="External" Id="R7b65e2bd6f764e95" /><Relationship Type="http://schemas.openxmlformats.org/officeDocument/2006/relationships/hyperlink" Target="https://meteor-uat.aihw.gov.au/content/554649" TargetMode="External" Id="R5683ccfbcbe1454d" /><Relationship Type="http://schemas.openxmlformats.org/officeDocument/2006/relationships/hyperlink" Target="https://meteor-uat.aihw.gov.au/content/573225" TargetMode="External" Id="R36e1d3a6cea34530" /><Relationship Type="http://schemas.openxmlformats.org/officeDocument/2006/relationships/hyperlink" Target="https://meteor-uat.aihw.gov.au/content/509071" TargetMode="External" Id="R66629a7aea4e4d79" /><Relationship Type="http://schemas.openxmlformats.org/officeDocument/2006/relationships/hyperlink" Target="https://meteor-uat.aihw.gov.au/content/497531" TargetMode="External" Id="R1dd9e0a4b8b149ef" /><Relationship Type="http://schemas.openxmlformats.org/officeDocument/2006/relationships/hyperlink" Target="https://meteor-uat.aihw.gov.au/content/287316" TargetMode="External" Id="Rb212b9c3935d4b77" /><Relationship Type="http://schemas.openxmlformats.org/officeDocument/2006/relationships/hyperlink" Target="https://meteor-uat.aihw.gov.au/content/493164" TargetMode="External" Id="R741fdf536b574d6e" /><Relationship Type="http://schemas.openxmlformats.org/officeDocument/2006/relationships/hyperlink" Target="https://meteor-uat.aihw.gov.au/content/492519" TargetMode="External" Id="R1c0434a48866493f" /><Relationship Type="http://schemas.openxmlformats.org/officeDocument/2006/relationships/hyperlink" Target="https://meteor-uat.aihw.gov.au/content/492513" TargetMode="External" Id="R9cf6875394e04481" /><Relationship Type="http://schemas.openxmlformats.org/officeDocument/2006/relationships/hyperlink" Target="https://meteor-uat.aihw.gov.au/content/512027" TargetMode="External" Id="R8766f203b7404e1f" /><Relationship Type="http://schemas.openxmlformats.org/officeDocument/2006/relationships/hyperlink" Target="https://meteor-uat.aihw.gov.au/content/493132" TargetMode="External" Id="R3728730719074ce9" /><Relationship Type="http://schemas.openxmlformats.org/officeDocument/2006/relationships/hyperlink" Target="https://meteor-uat.aihw.gov.au/content/572266" TargetMode="External" Id="Re8e6a8fef2bf49d9" /><Relationship Type="http://schemas.openxmlformats.org/officeDocument/2006/relationships/hyperlink" Target="https://meteor-uat.aihw.gov.au/content/509071" TargetMode="External" Id="R7157c3171aae4875" /><Relationship Type="http://schemas.openxmlformats.org/officeDocument/2006/relationships/hyperlink" Target="https://meteor-uat.aihw.gov.au/content/497531" TargetMode="External" Id="Rcf3c7627f8884442" /><Relationship Type="http://schemas.openxmlformats.org/officeDocument/2006/relationships/hyperlink" Target="https://meteor-uat.aihw.gov.au/content/400713" TargetMode="External" Id="Ra1c097d4496a4ffc" /><Relationship Type="http://schemas.openxmlformats.org/officeDocument/2006/relationships/hyperlink" Target="https://meteor-uat.aihw.gov.au/content/491450" TargetMode="External" Id="Ref5fd12627c8471e" /><Relationship Type="http://schemas.openxmlformats.org/officeDocument/2006/relationships/hyperlink" Target="https://meteor-uat.aihw.gov.au/content/509071" TargetMode="External" Id="Rc9d34d0d0cbe4b0c" /><Relationship Type="http://schemas.openxmlformats.org/officeDocument/2006/relationships/hyperlink" Target="https://meteor-uat.aihw.gov.au/content/497531" TargetMode="External" Id="R344315544e854c46" /><Relationship Type="http://schemas.openxmlformats.org/officeDocument/2006/relationships/hyperlink" Target="https://meteor-uat.aihw.gov.au/content/400747" TargetMode="External" Id="Rc3c5240645bc4f90" /><Relationship Type="http://schemas.openxmlformats.org/officeDocument/2006/relationships/hyperlink" Target="https://meteor-uat.aihw.gov.au/content/511813" TargetMode="External" Id="Recd8075112f14935" /></Relationships>
</file>

<file path=word/_rels/header1.xml.rels>&#65279;<?xml version="1.0" encoding="utf-8"?><Relationships xmlns="http://schemas.openxmlformats.org/package/2006/relationships"><Relationship Type="http://schemas.openxmlformats.org/officeDocument/2006/relationships/image" Target="/media/image.png" Id="R7994e14d61d942c1" /></Relationships>
</file>