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d457a12c7746c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4e3c31b454083">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bcab65d5f04e18">
              <w:r>
                <w:rPr>
                  <w:rStyle w:val="Hyperlink"/>
                </w:rPr>
                <w:t xml:space="preserve">National Indigenous Reform Agreement (2013)</w:t>
              </w:r>
            </w:hyperlink>
          </w:p>
          <w:p>
            <w:pPr>
              <w:pStyle w:val="registration-status"/>
              <w:spacing w:before="0" w:after="0"/>
            </w:pPr>
            <w:hyperlink w:history="true" r:id="R37c0a81d89c94fe9">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d28e4c863d4b34">
              <w:r>
                <w:rPr>
                  <w:rStyle w:val="Hyperlink"/>
                </w:rPr>
                <w:t xml:space="preserve">Indigenous children are born and remain healthy</w:t>
              </w:r>
            </w:hyperlink>
          </w:p>
          <w:p>
            <w:pPr>
              <w:pStyle w:val="registration-status"/>
              <w:spacing w:before="0" w:after="0"/>
            </w:pPr>
            <w:hyperlink w:history="true" r:id="Rf0821a357a4c47a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c1140707338483b">
              <w:r>
                <w:rPr>
                  <w:rStyle w:val="Hyperlink"/>
                </w:rPr>
                <w:t xml:space="preserve">National Indigenous Reform Agreement: PI 09-Antenatal care, 2013 QS</w:t>
              </w:r>
            </w:hyperlink>
          </w:p>
          <w:p>
            <w:pPr>
              <w:pStyle w:val="registration-status"/>
              <w:spacing w:before="0" w:after="0"/>
            </w:pPr>
            <w:hyperlink w:history="true" r:id="Rd2b9c7ac3b0d455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before 14 weeks of pregnancy.</w:t>
            </w:r>
          </w:p>
          <w:p>
            <w:pPr>
              <w:spacing w:after="160"/>
            </w:pPr>
            <w:r>
              <w:rPr>
                <w:rStyle w:val="row-content-rich-text"/>
              </w:rPr>
              <w:t xml:space="preserve">Excludes Australian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years to 40-44 years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944af370a8904959">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944af370a8904959"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18c4211b44f4c95"/>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p</w:t>
            </w:r>
            <w:r>
              <w:rPr>
                <w:rStyle w:val="row-content-rich-text"/>
              </w:rPr>
              <w:t xml:space="preserve"> = crude rate for either Measure 1a or Measure 1b</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hyperlink w:history="true" r:id="R689dc86f5be448ad">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689dc86f5be448a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ab37c58bf944c17"/>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antenatal visits</w:t>
            </w:r>
          </w:p>
          <w:p>
            <w:r>
              <w:rPr>
                <w:rStyle w:val="row-content"/>
                <w:b/>
              </w:rPr>
              <w:t xml:space="preserve">Data Source</w:t>
            </w:r>
          </w:p>
          <w:p>
            <w:hyperlink w:history="true" r:id="R32f6266aaac642d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f231174bd84430">
              <w:r>
                <w:rPr>
                  <w:rStyle w:val="Hyperlink"/>
                </w:rPr>
                <w:t xml:space="preserve">Female (pregnant)—estimated gestational age, total weeks NN</w:t>
              </w:r>
            </w:hyperlink>
          </w:p>
          <w:p>
            <w:r>
              <w:rPr>
                <w:rStyle w:val="row-content"/>
                <w:b/>
              </w:rPr>
              <w:t xml:space="preserve">Data Source</w:t>
            </w:r>
          </w:p>
          <w:p>
            <w:hyperlink w:history="true" r:id="R74bd10046f7b40e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caa5d905ea4ee0">
              <w:r>
                <w:rPr>
                  <w:rStyle w:val="Hyperlink"/>
                </w:rPr>
                <w:t xml:space="preserve">Pregnancy—estimated duration (at the first visit for antenatal care), completed weeks N[N]</w:t>
              </w:r>
            </w:hyperlink>
          </w:p>
          <w:p>
            <w:r>
              <w:rPr>
                <w:rStyle w:val="row-content"/>
                <w:b/>
              </w:rPr>
              <w:t xml:space="preserve">Data Source</w:t>
            </w:r>
          </w:p>
          <w:p>
            <w:hyperlink w:history="true" r:id="Rebefe2c4857a49d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antenatal visits</w:t>
            </w:r>
          </w:p>
          <w:p>
            <w:r>
              <w:rPr>
                <w:rStyle w:val="row-content"/>
                <w:b/>
              </w:rPr>
              <w:t xml:space="preserve">Data Source</w:t>
            </w:r>
          </w:p>
          <w:p>
            <w:hyperlink w:history="true" r:id="R8c15ce9bfb8241a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fc2c9e185d4a9c">
              <w:r>
                <w:rPr>
                  <w:rStyle w:val="Hyperlink"/>
                </w:rPr>
                <w:t xml:space="preserve">Female (pregnant)—estimated gestational age, total weeks NN</w:t>
              </w:r>
            </w:hyperlink>
          </w:p>
          <w:p>
            <w:r>
              <w:rPr>
                <w:rStyle w:val="row-content"/>
                <w:b/>
              </w:rPr>
              <w:t xml:space="preserve">Data Source</w:t>
            </w:r>
          </w:p>
          <w:p>
            <w:hyperlink w:history="true" r:id="R13ff7a9148eb498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a7b242b21443af">
              <w:r>
                <w:rPr>
                  <w:rStyle w:val="Hyperlink"/>
                </w:rPr>
                <w:t xml:space="preserve">Pregnancy—estimated duration (at the first visit for antenatal care), completed weeks N[N]</w:t>
              </w:r>
            </w:hyperlink>
          </w:p>
          <w:p>
            <w:r>
              <w:rPr>
                <w:rStyle w:val="row-content"/>
                <w:b/>
              </w:rPr>
              <w:t xml:space="preserve">Data Source</w:t>
            </w:r>
          </w:p>
          <w:p>
            <w:hyperlink w:history="true" r:id="Ra9d43516b81143f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(2010):</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w:t>
            </w:r>
          </w:p>
          <w:p>
            <w:pPr>
              <w:spacing w:after="160"/>
            </w:pPr>
            <w:r>
              <w:rPr>
                <w:rStyle w:val="row-content-rich-text"/>
                <w:b/>
              </w:rPr>
              <w:t xml:space="preserve">Time series </w:t>
            </w:r>
            <w:r>
              <w:rPr>
                <w:rStyle w:val="row-content-rich-text"/>
              </w:rPr>
              <w:t xml:space="preserve">– 2007, 2008, 2009 (previously supplied data), 2010 (required for 2013 reporting):</w:t>
            </w:r>
          </w:p>
          <w:p>
            <w:pPr>
              <w:spacing w:after="160"/>
            </w:pPr>
            <w:r>
              <w:rPr>
                <w:rStyle w:val="row-content-rich-text"/>
              </w:rPr>
              <w:t xml:space="preserve">For Indigenous and non-Indigenous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d75de66c9742a8">
              <w:r>
                <w:rPr>
                  <w:rStyle w:val="Hyperlink"/>
                </w:rPr>
                <w:t xml:space="preserve">Person—Indigenous status, code N</w:t>
              </w:r>
            </w:hyperlink>
          </w:p>
          <w:p>
            <w:r>
              <w:rPr>
                <w:rStyle w:val="row-content"/>
                <w:b/>
              </w:rPr>
              <w:t xml:space="preserve">Data Source</w:t>
            </w:r>
          </w:p>
          <w:p>
            <w:hyperlink w:history="true" r:id="R42ee56439729473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b9420937244bcc">
              <w:r>
                <w:rPr>
                  <w:rStyle w:val="Hyperlink"/>
                </w:rPr>
                <w:t xml:space="preserve">Person—area of usual residence, geographical location code (ASGC 2009) NNNNN</w:t>
              </w:r>
            </w:hyperlink>
          </w:p>
          <w:p>
            <w:r>
              <w:rPr>
                <w:rStyle w:val="row-content"/>
                <w:b/>
              </w:rPr>
              <w:t xml:space="preserve">Data Source</w:t>
            </w:r>
          </w:p>
          <w:p>
            <w:hyperlink w:history="true" r:id="Rfa8c43537e1e4ce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2010.</w:t>
            </w:r>
          </w:p>
          <w:p>
            <w:pPr>
              <w:spacing w:after="160"/>
            </w:pPr>
            <w:r>
              <w:rPr>
                <w:rStyle w:val="row-content-rich-text"/>
              </w:rPr>
              <w:t xml:space="preserve">There are were no data elements in the Perinatal national minimum data set (NMDS) for antenatal care prior to July 2010, however some information is obtained as part of the National Perinatal Data Collection (NPDC).</w:t>
            </w:r>
          </w:p>
          <w:p>
            <w:pPr>
              <w:spacing w:after="160"/>
            </w:pPr>
            <w:r>
              <w:rPr>
                <w:rStyle w:val="row-content-rich-text"/>
              </w:rPr>
              <w:t xml:space="preserve">Information is included in the NPDC and the Perinatal NMDS for all live births and still births of at least 400 grams birthweight or at least 20 weeks gestation.</w:t>
            </w:r>
          </w:p>
          <w:p>
            <w:pPr>
              <w:spacing w:after="160"/>
            </w:pPr>
            <w:r>
              <w:rPr>
                <w:rStyle w:val="row-content-rich-text"/>
              </w:rPr>
              <w:t xml:space="preserve">Data on gestation at first visit (1a) are only available to report for NSW, Qld, WA, SA, ACT and NT for births from January 2010, and for Victoria and Tasmania for births from 1 July 2010; and data on number of antenatal visits (1b) are only available to report for Qld, SA and NT for 2013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61a6892e1b4e5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87adcc7f46425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included in the Perinatal NMDS from 1 July 2010.</w:t>
            </w:r>
          </w:p>
          <w:p>
            <w:pPr/>
            <w:r>
              <w:rPr>
                <w:rStyle w:val="row-content-rich-text"/>
              </w:rPr>
              <w:t xml:space="preserve">A standard data items for number of antenatal visits has been developed and included in the Perinatal NMDS from 1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716c286e474fe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dd9fa69f684fd3">
              <w:r>
                <w:rPr>
                  <w:rStyle w:val="Hyperlink"/>
                </w:rPr>
                <w:t xml:space="preserve">National Indigenous Reform Agreement: PI 14-Antenatal care, 2012</w:t>
              </w:r>
            </w:hyperlink>
          </w:p>
          <w:p>
            <w:pPr>
              <w:pStyle w:val="registration-status"/>
              <w:spacing w:before="0" w:after="0"/>
            </w:pPr>
            <w:hyperlink w:history="true" r:id="R3bf916f553b44b68">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aae6b7e5e2cc4067">
              <w:r>
                <w:rPr>
                  <w:rStyle w:val="Hyperlink"/>
                </w:rPr>
                <w:t xml:space="preserve">National Indigenous Reform Agreement: PI 09-Antenatal care, 2014</w:t>
              </w:r>
            </w:hyperlink>
          </w:p>
          <w:p>
            <w:pPr>
              <w:pStyle w:val="registration-status"/>
              <w:spacing w:before="0" w:after="0"/>
            </w:pPr>
            <w:hyperlink w:history="true" r:id="Rb56584ae19044bc7">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55816924bac9448e">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9d5c91eaed3b4b8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f049f34ccc5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6c2651990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49f34ccc54f74" /><Relationship Type="http://schemas.openxmlformats.org/officeDocument/2006/relationships/header" Target="/word/header1.xml" Id="R2548596682184c17" /><Relationship Type="http://schemas.openxmlformats.org/officeDocument/2006/relationships/settings" Target="/word/settings.xml" Id="R2b0f629968e648ba" /><Relationship Type="http://schemas.openxmlformats.org/officeDocument/2006/relationships/styles" Target="/word/styles.xml" Id="R2ca7ea9c82fe461c" /><Relationship Type="http://schemas.openxmlformats.org/officeDocument/2006/relationships/image" Target="/media/image.jpg" Id="R718c4211b44f4c95" /><Relationship Type="http://schemas.openxmlformats.org/officeDocument/2006/relationships/image" Target="/media/image2.jpg" Id="R2ab37c58bf944c17" /><Relationship Type="http://schemas.openxmlformats.org/officeDocument/2006/relationships/numbering" Target="/word/numbering.xml" Id="R2a683ff1cd8f4148" /><Relationship Type="http://schemas.openxmlformats.org/officeDocument/2006/relationships/hyperlink" Target="https://meteor-uat.aihw.gov.au/RegistrationAuthority/9" TargetMode="External" Id="R1ff4e3c31b454083" /><Relationship Type="http://schemas.openxmlformats.org/officeDocument/2006/relationships/hyperlink" Target="https://meteor-uat.aihw.gov.au/content/481045" TargetMode="External" Id="R3ebcab65d5f04e18" /><Relationship Type="http://schemas.openxmlformats.org/officeDocument/2006/relationships/hyperlink" Target="https://meteor-uat.aihw.gov.au/RegistrationAuthority/9" TargetMode="External" Id="R37c0a81d89c94fe9" /><Relationship Type="http://schemas.openxmlformats.org/officeDocument/2006/relationships/hyperlink" Target="https://meteor-uat.aihw.gov.au/content/396166" TargetMode="External" Id="R39d28e4c863d4b34" /><Relationship Type="http://schemas.openxmlformats.org/officeDocument/2006/relationships/hyperlink" Target="https://meteor-uat.aihw.gov.au/RegistrationAuthority/9" TargetMode="External" Id="Rf0821a357a4c47ae" /><Relationship Type="http://schemas.openxmlformats.org/officeDocument/2006/relationships/hyperlink" Target="https://meteor-uat.aihw.gov.au/content/523334" TargetMode="External" Id="Rfc1140707338483b" /><Relationship Type="http://schemas.openxmlformats.org/officeDocument/2006/relationships/hyperlink" Target="https://meteor-uat.aihw.gov.au/RegistrationAuthority/9" TargetMode="External" Id="Rd2b9c7ac3b0d4558" /><Relationship Type="http://schemas.openxmlformats.org/officeDocument/2006/relationships/hyperlink" Target="https://meteor-uat.aihw.gov.au/content/523388" TargetMode="External" Id="R944af370a8904959" /><Relationship Type="http://schemas.openxmlformats.org/officeDocument/2006/relationships/hyperlink" Target="https://meteor-uat.aihw.gov.au/content/495211" TargetMode="External" Id="R689dc86f5be448ad" /><Relationship Type="http://schemas.openxmlformats.org/officeDocument/2006/relationships/hyperlink" Target="https://meteor-uat.aihw.gov.au/content/392479" TargetMode="External" Id="R32f6266aaac642da" /><Relationship Type="http://schemas.openxmlformats.org/officeDocument/2006/relationships/hyperlink" Target="https://meteor-uat.aihw.gov.au/content/269965" TargetMode="External" Id="Rbff231174bd84430" /><Relationship Type="http://schemas.openxmlformats.org/officeDocument/2006/relationships/hyperlink" Target="https://meteor-uat.aihw.gov.au/content/392479" TargetMode="External" Id="R74bd10046f7b40e6" /><Relationship Type="http://schemas.openxmlformats.org/officeDocument/2006/relationships/hyperlink" Target="https://meteor-uat.aihw.gov.au/content/379597" TargetMode="External" Id="Rbccaa5d905ea4ee0" /><Relationship Type="http://schemas.openxmlformats.org/officeDocument/2006/relationships/hyperlink" Target="https://meteor-uat.aihw.gov.au/content/392479" TargetMode="External" Id="Rebefe2c4857a49db" /><Relationship Type="http://schemas.openxmlformats.org/officeDocument/2006/relationships/hyperlink" Target="https://meteor-uat.aihw.gov.au/content/392479" TargetMode="External" Id="R8c15ce9bfb8241a3" /><Relationship Type="http://schemas.openxmlformats.org/officeDocument/2006/relationships/hyperlink" Target="https://meteor-uat.aihw.gov.au/content/269965" TargetMode="External" Id="Rbbfc2c9e185d4a9c" /><Relationship Type="http://schemas.openxmlformats.org/officeDocument/2006/relationships/hyperlink" Target="https://meteor-uat.aihw.gov.au/content/392479" TargetMode="External" Id="R13ff7a9148eb4982" /><Relationship Type="http://schemas.openxmlformats.org/officeDocument/2006/relationships/hyperlink" Target="https://meteor-uat.aihw.gov.au/content/379597" TargetMode="External" Id="R4ea7b242b21443af" /><Relationship Type="http://schemas.openxmlformats.org/officeDocument/2006/relationships/hyperlink" Target="https://meteor-uat.aihw.gov.au/content/392479" TargetMode="External" Id="Ra9d43516b81143f8" /><Relationship Type="http://schemas.openxmlformats.org/officeDocument/2006/relationships/hyperlink" Target="https://meteor-uat.aihw.gov.au/content/291036" TargetMode="External" Id="Rdcd75de66c9742a8" /><Relationship Type="http://schemas.openxmlformats.org/officeDocument/2006/relationships/hyperlink" Target="https://meteor-uat.aihw.gov.au/content/392479" TargetMode="External" Id="R42ee564397294732" /><Relationship Type="http://schemas.openxmlformats.org/officeDocument/2006/relationships/hyperlink" Target="https://meteor-uat.aihw.gov.au/content/386783" TargetMode="External" Id="R6ab9420937244bcc" /><Relationship Type="http://schemas.openxmlformats.org/officeDocument/2006/relationships/hyperlink" Target="https://meteor-uat.aihw.gov.au/content/392479" TargetMode="External" Id="Rfa8c43537e1e4ce1" /><Relationship Type="http://schemas.openxmlformats.org/officeDocument/2006/relationships/hyperlink" Target="https://meteor-uat.aihw.gov.au/content/410681" TargetMode="External" Id="R1861a6892e1b4e59" /><Relationship Type="http://schemas.openxmlformats.org/officeDocument/2006/relationships/hyperlink" Target="https://meteor-uat.aihw.gov.au/content/392479" TargetMode="External" Id="Rcf87adcc7f464252" /><Relationship Type="http://schemas.openxmlformats.org/officeDocument/2006/relationships/hyperlink" Target="https://meteor-uat.aihw.gov.au/content/410271" TargetMode="External" Id="Ree716c286e474fe8" /><Relationship Type="http://schemas.openxmlformats.org/officeDocument/2006/relationships/hyperlink" Target="https://meteor-uat.aihw.gov.au/content/438513" TargetMode="External" Id="Raddd9fa69f684fd3" /><Relationship Type="http://schemas.openxmlformats.org/officeDocument/2006/relationships/hyperlink" Target="https://meteor-uat.aihw.gov.au/RegistrationAuthority/9" TargetMode="External" Id="R3bf916f553b44b68" /><Relationship Type="http://schemas.openxmlformats.org/officeDocument/2006/relationships/hyperlink" Target="https://meteor-uat.aihw.gov.au/content/525833" TargetMode="External" Id="Raae6b7e5e2cc4067" /><Relationship Type="http://schemas.openxmlformats.org/officeDocument/2006/relationships/hyperlink" Target="https://meteor-uat.aihw.gov.au/RegistrationAuthority/9" TargetMode="External" Id="Rb56584ae19044bc7" /><Relationship Type="http://schemas.openxmlformats.org/officeDocument/2006/relationships/hyperlink" Target="https://meteor-uat.aihw.gov.au/content/435858" TargetMode="External" Id="R55816924bac9448e" /><Relationship Type="http://schemas.openxmlformats.org/officeDocument/2006/relationships/hyperlink" Target="https://meteor-uat.aihw.gov.au/RegistrationAuthority/14" TargetMode="External" Id="R9d5c91eaed3b4b8c" /></Relationships>
</file>

<file path=word/_rels/header1.xml.rels>&#65279;<?xml version="1.0" encoding="utf-8"?><Relationships xmlns="http://schemas.openxmlformats.org/package/2006/relationships"><Relationship Type="http://schemas.openxmlformats.org/officeDocument/2006/relationships/image" Target="/media/image.png" Id="R1326c26519904c2d" /></Relationships>
</file>