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c892b5bc34141"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0c045ce219941ef">
                    <w:r>
                      <w:rPr>
                        <w:rStyle w:val="Hyperlink"/>
                      </w:rPr>
                      <w:t xml:space="preserve">Service provider consulted indicator</w:t>
                    </w:r>
                  </w:hyperlink>
                </w:p>
              </w:tc>
              <w:tc>
                <w:tcPr>
                  <w:vAlign w:val="top"/>
                </w:tcPr>
                <w:p>
                  <w:r>
                    <w:t xml:space="preserve">627051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e7fde118b3f54536">
                    <w:r>
                      <w:rPr>
                        <w:rStyle w:val="Hyperlink"/>
                      </w:rPr>
                      <w:t xml:space="preserve">Type of service provider consulted (prison entrant)</w:t>
                    </w:r>
                  </w:hyperlink>
                </w:p>
              </w:tc>
              <w:tc>
                <w:tcPr>
                  <w:vAlign w:val="top"/>
                </w:tcPr>
                <w:p>
                  <w:r>
                    <w:t xml:space="preserve">626852</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3</w:t>
                  </w:r>
                </w:p>
              </w:tc>
              <w:tc>
                <w:tcPr>
                  <w:tcMar/>
                  <w:vAlign w:val="top"/>
                </w:tcPr>
                <w:p>
                  <w:hyperlink w:history="true" r:id="R4ea4c85d50444dce">
                    <w:r>
                      <w:rPr>
                        <w:rStyle w:val="Hyperlink"/>
                      </w:rPr>
                      <w:t xml:space="preserve">Prisoner location when service provider utilised</w:t>
                    </w:r>
                  </w:hyperlink>
                </w:p>
              </w:tc>
              <w:tc>
                <w:tcPr>
                  <w:vAlign w:val="top"/>
                </w:tcPr>
                <w:p>
                  <w:r>
                    <w:t xml:space="preserve">640886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the community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 prison</w:t>
                        </w:r>
                      </w:p>
                    </w:tc>
                  </w:tr>
                </w:tbl>
                <w:p/>
              </w:tc>
            </w:tr>
          </w:tbl>
          <w:p/>
        </w:tc>
      </w:tr>
    </w:tbl>
    <w:p>
      <w:r>
        <w:br/>
      </w:r>
    </w:p>
    <w:sectPr>
      <w:footerReference xmlns:r="http://schemas.openxmlformats.org/officeDocument/2006/relationships" w:type="default" r:id="R302388aa453a4ff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ca4c25366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388aa453a4ff6" /><Relationship Type="http://schemas.openxmlformats.org/officeDocument/2006/relationships/header" Target="/word/header1.xml" Id="R4cddff072e2f4006" /><Relationship Type="http://schemas.openxmlformats.org/officeDocument/2006/relationships/settings" Target="/word/settings.xml" Id="R184d90deb9544b56" /><Relationship Type="http://schemas.openxmlformats.org/officeDocument/2006/relationships/styles" Target="/word/styles.xml" Id="Rca9d588cabc84da5" /><Relationship Type="http://schemas.openxmlformats.org/officeDocument/2006/relationships/hyperlink" Target="https://meteor-uat.aihw.gov.au/content/627051" TargetMode="External" Id="R70c045ce219941ef" /><Relationship Type="http://schemas.openxmlformats.org/officeDocument/2006/relationships/hyperlink" Target="https://meteor-uat.aihw.gov.au/content/626852" TargetMode="External" Id="Re7fde118b3f54536" /><Relationship Type="http://schemas.openxmlformats.org/officeDocument/2006/relationships/hyperlink" Target="https://meteor-uat.aihw.gov.au/content/640886" TargetMode="External" Id="R4ea4c85d50444dce" /></Relationships>
</file>

<file path=word/_rels/header1.xml.rels>&#65279;<?xml version="1.0" encoding="utf-8"?><Relationships xmlns="http://schemas.openxmlformats.org/package/2006/relationships"><Relationship Type="http://schemas.openxmlformats.org/officeDocument/2006/relationships/image" Target="/media/image.png" Id="R864ca4c253664cfd" /></Relationships>
</file>