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def51aac6640da"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SHIM score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db79ffc68422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9851bd5fcdc64470">
              <w:r>
                <w:rPr>
                  <w:rStyle w:val="Hyperlink"/>
                  <w:b/>
                </w:rPr>
                <w:t xml:space="preserve">Sexual Health Inventory for Men</w:t>
              </w:r>
            </w:hyperlink>
            <w:r>
              <w:rPr>
                <w:rStyle w:val="row-content-rich-text"/>
              </w:rPr>
              <w:t xml:space="preserve"> (SHIM) score assessing the extent of </w:t>
            </w:r>
          </w:p>
          <w:p>
            <w:hyperlink w:tooltip="An individual who has a history of erection failure or who has received treatment to achieve erection sufficient for penetration." w:history="true" r:id="Ra6280693c0d64f26">
              <w:r>
                <w:rPr>
                  <w:rStyle w:val="Hyperlink"/>
                  <w:b/>
                </w:rPr>
                <w:t xml:space="preserve">erectile dysfunction</w:t>
              </w:r>
            </w:hyperlink>
            <w:r>
              <w:rPr>
                <w:rStyle w:val="row-content-rich-text"/>
              </w:rPr>
              <w:t xml:space="preserve"> in a person,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0d38ef3a334526">
              <w:r>
                <w:rPr>
                  <w:rStyle w:val="Hyperlink"/>
                </w:rPr>
                <w:t xml:space="preserve">Person—erectile dysfunction extent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c59ab29f944903">
              <w:r>
                <w:rPr>
                  <w:rStyle w:val="Hyperlink"/>
                </w:rPr>
                <w:t xml:space="preserve">SHIM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58a22a7ef1454a41">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assessing erectile dysfunction (ED). This score is a composite of 5 items that is used to screen for, diagnose and assess the severity of male erectile dysfunction.</w:t>
            </w:r>
          </w:p>
          <w:p>
            <w:pPr>
              <w:spacing w:after="160"/>
            </w:pPr>
            <w:r>
              <w:rPr>
                <w:rStyle w:val="row-content-rich-text"/>
              </w:rPr>
              <w:t xml:space="preserve">The score recorded should be from first presentation to a specialist or hospital/treatment centre.</w:t>
            </w:r>
          </w:p>
          <w:p>
            <w:pPr>
              <w:spacing w:after="160"/>
            </w:pPr>
            <w:r>
              <w:rPr>
                <w:rStyle w:val="row-content-rich-text"/>
              </w:rPr>
              <w:t xml:space="preserve">Scores range from 1 to 25, with scores indicating the following:</w:t>
            </w:r>
          </w:p>
          <w:p>
            <w:pPr>
              <w:pStyle w:val="ListParagraph"/>
              <w:numPr>
                <w:ilvl w:val="0"/>
                <w:numId w:val="2"/>
              </w:numPr>
            </w:pPr>
            <w:r>
              <w:rPr>
                <w:rStyle w:val="row-content-rich-text"/>
              </w:rPr>
              <w:t xml:space="preserve">1-7 Severe ED</w:t>
            </w:r>
          </w:p>
          <w:p>
            <w:pPr>
              <w:pStyle w:val="ListParagraph"/>
              <w:numPr>
                <w:ilvl w:val="0"/>
                <w:numId w:val="2"/>
              </w:numPr>
            </w:pPr>
            <w:r>
              <w:rPr>
                <w:rStyle w:val="row-content-rich-text"/>
              </w:rPr>
              <w:t xml:space="preserve">8-11 Moderate ED</w:t>
            </w:r>
          </w:p>
          <w:p>
            <w:pPr>
              <w:pStyle w:val="ListParagraph"/>
              <w:numPr>
                <w:ilvl w:val="0"/>
                <w:numId w:val="2"/>
              </w:numPr>
            </w:pPr>
            <w:r>
              <w:rPr>
                <w:rStyle w:val="row-content-rich-text"/>
              </w:rPr>
              <w:t xml:space="preserve">12-16 Mild to Moderate ED</w:t>
            </w:r>
          </w:p>
          <w:p>
            <w:pPr>
              <w:pStyle w:val="ListParagraph"/>
              <w:numPr>
                <w:ilvl w:val="0"/>
                <w:numId w:val="2"/>
              </w:numPr>
            </w:pPr>
            <w:r>
              <w:rPr>
                <w:rStyle w:val="row-content-rich-text"/>
              </w:rPr>
              <w:t xml:space="preserve">17-21 Mild ED</w:t>
            </w:r>
          </w:p>
          <w:p>
            <w:pPr/>
            <w:r>
              <w:rPr>
                <w:rStyle w:val="row-content-rich-text"/>
              </w:rPr>
              <w:t xml:space="preserve">This should be collected in conjunction with </w:t>
            </w:r>
            <w:hyperlink w:history="true" r:id="Rf1471939aea64311">
              <w:r>
                <w:rPr>
                  <w:rStyle w:val="Hyperlink"/>
                </w:rPr>
                <w:t xml:space="preserve">Erectile dysfunction assessment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5d6fd9b6a74262">
              <w:r>
                <w:rPr>
                  <w:rStyle w:val="Hyperlink"/>
                </w:rPr>
                <w:t xml:space="preserve">Person—erectile dysfunction assessment date, DDMMYYYY</w:t>
              </w:r>
            </w:hyperlink>
          </w:p>
          <w:p>
            <w:pPr>
              <w:pStyle w:val="registration-status"/>
              <w:spacing w:before="0" w:after="0"/>
            </w:pPr>
            <w:hyperlink w:history="true" r:id="R7e69ac2e59694cf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df620f2ddb45f3">
              <w:r>
                <w:rPr>
                  <w:rStyle w:val="Hyperlink"/>
                </w:rPr>
                <w:t xml:space="preserve">Prostate cancer (clinical) NBPDS</w:t>
              </w:r>
            </w:hyperlink>
          </w:p>
          <w:p>
            <w:pPr>
              <w:pStyle w:val="registration-status"/>
              <w:spacing w:before="0" w:after="0"/>
            </w:pPr>
            <w:hyperlink w:history="true" r:id="Rc0c9deea8520414f">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7be2432dd33e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ac38f481f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2432dd33e4b92" /><Relationship Type="http://schemas.openxmlformats.org/officeDocument/2006/relationships/header" Target="/word/header1.xml" Id="Rcb57abbff46e4237" /><Relationship Type="http://schemas.openxmlformats.org/officeDocument/2006/relationships/settings" Target="/word/settings.xml" Id="R7f87071988fe4688" /><Relationship Type="http://schemas.openxmlformats.org/officeDocument/2006/relationships/styles" Target="/word/styles.xml" Id="R997e93348b414cdd" /><Relationship Type="http://schemas.openxmlformats.org/officeDocument/2006/relationships/numbering" Target="/word/numbering.xml" Id="R06549cfd3a9b4ca8" /><Relationship Type="http://schemas.openxmlformats.org/officeDocument/2006/relationships/hyperlink" Target="https://meteor-uat.aihw.gov.au/RegistrationAuthority/14" TargetMode="External" Id="R2b1db79ffc684226" /><Relationship Type="http://schemas.openxmlformats.org/officeDocument/2006/relationships/hyperlink" Target="https://meteor-uat.aihw.gov.au/content/598116" TargetMode="External" Id="R9851bd5fcdc64470" /><Relationship Type="http://schemas.openxmlformats.org/officeDocument/2006/relationships/hyperlink" Target="https://meteor-uat.aihw.gov.au/content/587675" TargetMode="External" Id="Ra6280693c0d64f26" /><Relationship Type="http://schemas.openxmlformats.org/officeDocument/2006/relationships/hyperlink" Target="https://meteor-uat.aihw.gov.au/content/587677" TargetMode="External" Id="R910d38ef3a334526" /><Relationship Type="http://schemas.openxmlformats.org/officeDocument/2006/relationships/hyperlink" Target="https://meteor-uat.aihw.gov.au/content/481938" TargetMode="External" Id="R02c59ab29f944903" /><Relationship Type="http://schemas.openxmlformats.org/officeDocument/2006/relationships/hyperlink" Target="https://meteor-uat.aihw.gov.au/content/587675" TargetMode="External" Id="R58a22a7ef1454a41" /><Relationship Type="http://schemas.openxmlformats.org/officeDocument/2006/relationships/hyperlink" Target="https://meteor-uat.aihw.gov.au/content/481949" TargetMode="External" Id="Rf1471939aea64311" /><Relationship Type="http://schemas.openxmlformats.org/officeDocument/2006/relationships/hyperlink" Target="https://meteor-uat.aihw.gov.au/content/481949" TargetMode="External" Id="R2d5d6fd9b6a74262" /><Relationship Type="http://schemas.openxmlformats.org/officeDocument/2006/relationships/hyperlink" Target="https://meteor-uat.aihw.gov.au/RegistrationAuthority/14" TargetMode="External" Id="R7e69ac2e59694cf1" /><Relationship Type="http://schemas.openxmlformats.org/officeDocument/2006/relationships/hyperlink" Target="https://meteor-uat.aihw.gov.au/content/481386" TargetMode="External" Id="R11df620f2ddb45f3" /><Relationship Type="http://schemas.openxmlformats.org/officeDocument/2006/relationships/hyperlink" Target="https://meteor-uat.aihw.gov.au/RegistrationAuthority/14" TargetMode="External" Id="Rc0c9deea8520414f" /></Relationships>
</file>

<file path=word/_rels/header1.xml.rels>&#65279;<?xml version="1.0" encoding="utf-8"?><Relationships xmlns="http://schemas.openxmlformats.org/package/2006/relationships"><Relationship Type="http://schemas.openxmlformats.org/officeDocument/2006/relationships/image" Target="/media/image.png" Id="R307ac38f481f4572" /></Relationships>
</file>