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4051c933c4a9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b2c9acd2f433c">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2007 to 2009.</w:t>
            </w:r>
          </w:p>
          <w:p>
            <w:pPr/>
            <w:r>
              <w:rPr>
                <w:rStyle w:val="row-content-rich-text"/>
              </w:rPr>
              <w:t xml:space="preserve">Single year data (2009)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 </w:t>
            </w:r>
          </w:p>
          <w:p>
            <w:pPr/>
            <w:r>
              <w:rPr>
                <w:rStyle w:val="row-content-rich-text"/>
              </w:rPr>
              <w:t xml:space="preserve">Ad hoc data are also available on request (charges apply to recover costs). Data for this indicator are published annually in</w:t>
            </w:r>
            <w:r>
              <w:rPr>
                <w:rStyle w:val="row-content-rich-text"/>
                <w:i/>
              </w:rPr>
              <w:t xml:space="preserve"> Australia’s mothers and babies</w:t>
            </w:r>
            <w:r>
              <w:rPr>
                <w:rStyle w:val="row-content-rich-text"/>
              </w:rPr>
              <w:t xml:space="preserve">; and biennially in reports such as the </w:t>
            </w:r>
            <w:r>
              <w:rPr>
                <w:rStyle w:val="row-content-rich-text"/>
                <w:i/>
              </w:rPr>
              <w:t xml:space="preserve">Aboriginal and Torres Strait Islander Health Performance Framework report</w:t>
            </w:r>
            <w:r>
              <w:rPr>
                <w:rStyle w:val="row-content-rich-text"/>
              </w:rPr>
              <w:t xml:space="preserve">,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w:t>
            </w:r>
          </w:p>
          <w:p>
            <w:pPr>
              <w:spacing w:after="160"/>
            </w:pPr>
            <w:r>
              <w:rPr>
                <w:rStyle w:val="row-content-rich-text"/>
              </w:rPr>
              <w:t xml:space="preserve">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w:t>
            </w:r>
            <w:r>
              <w:rPr>
                <w:rStyle w:val="row-content-rich-text"/>
                <w:i/>
              </w:rPr>
              <w:t xml:space="preserve"> 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 METeOR. Metadata information for the Perinatal NMDS are also published in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While the Perinatal NMDS includes all relevant data elements of interest for this indicator, it includes information on the Indigenous status of the mother only. The Perinatal NMDS currently has no data item for the Indigenous status of the baby, and thus reporting of Indigenous status of the baby is based on maternal Indigenous status. In 2009, this represented approximately 73 per cent of all Indigenous births based on data from ABS birth registrations (ABS 2010: Births, Australia 2009). Consultation for a new data element to collect Indigenous status of the baby was completed in June 2010 and the data element will be added to the Perinatal NMDS from July 2012.</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excludes multiple births, stillbirths, and births with unknown birthweight.</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The data supplied for the 2009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Three years of data have been combined to minimise random statistical variation and to minimise the risk of data governance issues such as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Changing levels of Indigenous identification over time and across jurisdictions affect the accuracy of compiling a consistent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8173560282476e">
              <w:r>
                <w:rPr>
                  <w:rStyle w:val="Hyperlink"/>
                </w:rPr>
                <w:t xml:space="preserve">National Indigenous Reform Agreement: PI 07-Proportion of babies born of low birth weight, 2013 QS</w:t>
              </w:r>
            </w:hyperlink>
          </w:p>
          <w:p>
            <w:pPr>
              <w:pStyle w:val="registration-status"/>
              <w:spacing w:before="0" w:after="0"/>
            </w:pPr>
            <w:hyperlink w:history="true" r:id="Rfaeacca89c7a4726">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1d5c0863614288">
              <w:r>
                <w:rPr>
                  <w:rStyle w:val="Hyperlink"/>
                </w:rPr>
                <w:t xml:space="preserve">National Indigenous Reform Agreement: PI 12-Proportion of babies born of low birth weight, 2012</w:t>
              </w:r>
            </w:hyperlink>
          </w:p>
          <w:p>
            <w:pPr>
              <w:pStyle w:val="registration-status"/>
              <w:spacing w:before="0" w:after="0"/>
            </w:pPr>
            <w:hyperlink w:history="true" r:id="R486028af00e3496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e70d2d9786c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694dd1b15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0d2d9786c4bf0" /><Relationship Type="http://schemas.openxmlformats.org/officeDocument/2006/relationships/header" Target="/word/header1.xml" Id="R0a5c114366b24466" /><Relationship Type="http://schemas.openxmlformats.org/officeDocument/2006/relationships/settings" Target="/word/settings.xml" Id="R8c3efeeea53046b8" /><Relationship Type="http://schemas.openxmlformats.org/officeDocument/2006/relationships/styles" Target="/word/styles.xml" Id="R9cfa4c303ca24c7c" /><Relationship Type="http://schemas.openxmlformats.org/officeDocument/2006/relationships/numbering" Target="/word/numbering.xml" Id="Re518dcd630ca4956" /><Relationship Type="http://schemas.openxmlformats.org/officeDocument/2006/relationships/hyperlink" Target="https://meteor-uat.aihw.gov.au/RegistrationAuthority/9" TargetMode="External" Id="R74db2c9acd2f433c" /><Relationship Type="http://schemas.openxmlformats.org/officeDocument/2006/relationships/hyperlink" Target="https://meteor-uat.aihw.gov.au/content/523241" TargetMode="External" Id="R2e8173560282476e" /><Relationship Type="http://schemas.openxmlformats.org/officeDocument/2006/relationships/hyperlink" Target="https://meteor-uat.aihw.gov.au/RegistrationAuthority/9" TargetMode="External" Id="Rfaeacca89c7a4726" /><Relationship Type="http://schemas.openxmlformats.org/officeDocument/2006/relationships/hyperlink" Target="https://meteor-uat.aihw.gov.au/content/438630" TargetMode="External" Id="R121d5c0863614288" /><Relationship Type="http://schemas.openxmlformats.org/officeDocument/2006/relationships/hyperlink" Target="https://meteor-uat.aihw.gov.au/RegistrationAuthority/9" TargetMode="External" Id="R486028af00e34965" /></Relationships>
</file>

<file path=word/_rels/header1.xml.rels>&#65279;<?xml version="1.0" encoding="utf-8"?><Relationships xmlns="http://schemas.openxmlformats.org/package/2006/relationships"><Relationship Type="http://schemas.openxmlformats.org/officeDocument/2006/relationships/image" Target="/media/image.png" Id="Rac8694dd1b1545b8" /></Relationships>
</file>