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001a7969a46d0"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total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213d8dae6490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over a financial year to maintain the operation of government funded stock,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d9c54de394ab3">
              <w:r>
                <w:rPr>
                  <w:rStyle w:val="Hyperlink"/>
                </w:rPr>
                <w:t xml:space="preserve">Service provider organisation—total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7630d60be4c5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72ce7b82c4410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74b8c52e7849ce">
              <w:r>
                <w:rPr>
                  <w:rStyle w:val="Hyperlink"/>
                </w:rPr>
                <w:t xml:space="preserve">Total recurrent housing expenses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f4598098a84378">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dafc9776b4b1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expenditure includes all administration and operational costs, such as:</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housing maintenance; 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and other expenses</w:t>
            </w:r>
          </w:p>
          <w:p>
            <w:pPr>
              <w:pStyle w:val="ListParagraph"/>
              <w:numPr>
                <w:ilvl w:val="0"/>
                <w:numId w:val="2"/>
              </w:numPr>
            </w:pPr>
            <w:r>
              <w:rPr>
                <w:rStyle w:val="row-content-rich-text"/>
              </w:rPr>
              <w:t xml:space="preserve">depreciation on rental buildings (on tenancy rental units only, depreciation and amortisation on all other assets to be included)</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unrealised losses on financial assets</w:t>
            </w:r>
          </w:p>
          <w:p>
            <w:pPr>
              <w:pStyle w:val="ListParagraph"/>
              <w:numPr>
                <w:ilvl w:val="0"/>
                <w:numId w:val="2"/>
              </w:numPr>
            </w:pPr>
            <w:r>
              <w:rPr>
                <w:rStyle w:val="row-content-rich-text"/>
              </w:rPr>
              <w:t xml:space="preserve">impairment expenses assets and services provided free of charge</w:t>
            </w:r>
          </w:p>
          <w:p>
            <w:pPr>
              <w:pStyle w:val="ListParagraph"/>
              <w:numPr>
                <w:ilvl w:val="0"/>
                <w:numId w:val="2"/>
              </w:numPr>
            </w:pPr>
            <w:r>
              <w:rPr>
                <w:rStyle w:val="row-content-rich-text"/>
              </w:rPr>
              <w:t xml:space="preserve">recoverable expenses</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community housing 2009-10 jurisdictional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1acb2b3894e68">
              <w:r>
                <w:rPr>
                  <w:rStyle w:val="Hyperlink"/>
                </w:rPr>
                <w:t xml:space="preserve">Housing assistance agency—recurrent expenditure, total Australian currency N[N(9)]</w:t>
              </w:r>
            </w:hyperlink>
          </w:p>
          <w:p>
            <w:pPr>
              <w:pStyle w:val="registration-status"/>
              <w:spacing w:before="0" w:after="0"/>
            </w:pPr>
            <w:hyperlink w:history="true" r:id="R63f49811162d43df">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formed using </w:t>
            </w:r>
            <w:hyperlink w:history="true" r:id="Rb0f140ae5968497c">
              <w:r>
                <w:rPr>
                  <w:rStyle w:val="Hyperlink"/>
                </w:rPr>
                <w:t xml:space="preserve">Housing assistance agency—recurrent expenditure (capital transfer expenses), total Australian currency N[N(9)]</w:t>
              </w:r>
            </w:hyperlink>
          </w:p>
          <w:p>
            <w:pPr>
              <w:pStyle w:val="registration-status"/>
              <w:spacing w:before="0" w:after="0"/>
            </w:pPr>
            <w:hyperlink w:history="true" r:id="Rd2b7b17c5191409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07090fe1ef74354">
              <w:r>
                <w:rPr>
                  <w:rStyle w:val="Hyperlink"/>
                </w:rPr>
                <w:t xml:space="preserve">Housing assistance agency—recurrent expenditure (current transfer payments), total Australian currency N[N(9)]</w:t>
              </w:r>
            </w:hyperlink>
          </w:p>
          <w:p>
            <w:pPr>
              <w:pStyle w:val="registration-status"/>
              <w:spacing w:before="0" w:after="0"/>
            </w:pPr>
            <w:hyperlink w:history="true" r:id="R2a93c60e69e04f9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f0c03ec2fa14ef9">
              <w:r>
                <w:rPr>
                  <w:rStyle w:val="Hyperlink"/>
                </w:rPr>
                <w:t xml:space="preserve">Housing assistance agency—recurrent expenditure (depreciation and amortisation), total Australian currency N[N(9)]</w:t>
              </w:r>
            </w:hyperlink>
          </w:p>
          <w:p>
            <w:pPr>
              <w:pStyle w:val="registration-status"/>
              <w:spacing w:before="0" w:after="0"/>
            </w:pPr>
            <w:hyperlink w:history="true" r:id="Re37192da5b62456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c68ce312dc2422d">
              <w:r>
                <w:rPr>
                  <w:rStyle w:val="Hyperlink"/>
                </w:rPr>
                <w:t xml:space="preserve">Housing assistance agency—recurrent expenditure (employee expenses), total Australian currency N[N(9)]</w:t>
              </w:r>
            </w:hyperlink>
          </w:p>
          <w:p>
            <w:pPr>
              <w:pStyle w:val="registration-status"/>
              <w:spacing w:before="0" w:after="0"/>
            </w:pPr>
            <w:hyperlink w:history="true" r:id="R6f17ec18619d462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41451df561f48dd">
              <w:r>
                <w:rPr>
                  <w:rStyle w:val="Hyperlink"/>
                </w:rPr>
                <w:t xml:space="preserve">Housing assistance agency—recurrent expenditure (non-employee expenses), total Australian currency N[N(9)]</w:t>
              </w:r>
            </w:hyperlink>
          </w:p>
          <w:p>
            <w:pPr>
              <w:pStyle w:val="registration-status"/>
              <w:spacing w:before="0" w:after="0"/>
            </w:pPr>
            <w:hyperlink w:history="true" r:id="Rc753f2ac2e1d4fd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c883cb3c82b04a3e">
              <w:r>
                <w:rPr>
                  <w:rStyle w:val="Hyperlink"/>
                </w:rPr>
                <w:t xml:space="preserve">Housing assistance agency—recurrent expenditure (property expense), total Australian currency N[N(9)]</w:t>
              </w:r>
            </w:hyperlink>
          </w:p>
          <w:p>
            <w:pPr>
              <w:pStyle w:val="registration-status"/>
              <w:spacing w:before="0" w:after="0"/>
            </w:pPr>
            <w:hyperlink w:history="true" r:id="R11c05076179f4c0d">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53fbe3cb0248f2">
              <w:r>
                <w:rPr>
                  <w:rStyle w:val="Hyperlink"/>
                </w:rPr>
                <w:t xml:space="preserve">Indigenous Community Housing DSS 2018-</w:t>
              </w:r>
            </w:hyperlink>
          </w:p>
          <w:p>
            <w:pPr>
              <w:pStyle w:val="registration-status"/>
              <w:spacing w:before="0" w:after="0"/>
            </w:pPr>
            <w:hyperlink w:history="true" r:id="Rd72deffcc668494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b/>
              </w:rPr>
              <w:t xml:space="preserve">Includes:</w:t>
            </w:r>
          </w:p>
          <w:p>
            <w:r>
              <w:rPr>
                <w:rStyle w:val="row-content"/>
                <w:b/>
              </w:rPr>
              <w:t xml:space="preserve">Employee expenses, including: </w:t>
            </w:r>
          </w:p>
          <w:p>
            <w:pPr>
              <w:pStyle w:val="ListParagraph"/>
              <w:numPr>
                <w:ilvl w:val="0"/>
                <w:numId w:val="3"/>
              </w:numPr>
            </w:pPr>
            <w:r>
              <w:rPr>
                <w:rStyle w:val="row-content"/>
              </w:rPr>
              <w:t xml:space="preserve">wages and salaries</w:t>
            </w:r>
          </w:p>
          <w:p>
            <w:pPr>
              <w:pStyle w:val="ListParagraph"/>
              <w:numPr>
                <w:ilvl w:val="0"/>
                <w:numId w:val="3"/>
              </w:numPr>
            </w:pPr>
            <w:r>
              <w:rPr>
                <w:rStyle w:val="row-content"/>
              </w:rPr>
              <w:t xml:space="preserve">payroll tax</w:t>
            </w:r>
          </w:p>
          <w:p>
            <w:pPr>
              <w:pStyle w:val="ListParagraph"/>
              <w:numPr>
                <w:ilvl w:val="0"/>
                <w:numId w:val="3"/>
              </w:numPr>
            </w:pPr>
            <w:r>
              <w:rPr>
                <w:rStyle w:val="row-content"/>
              </w:rPr>
              <w:t xml:space="preserve">superannuation</w:t>
            </w:r>
          </w:p>
          <w:p>
            <w:pPr>
              <w:pStyle w:val="ListParagraph"/>
              <w:numPr>
                <w:ilvl w:val="0"/>
                <w:numId w:val="3"/>
              </w:numPr>
            </w:pPr>
            <w:r>
              <w:rPr>
                <w:rStyle w:val="row-content"/>
              </w:rPr>
              <w:t xml:space="preserve">compensation</w:t>
            </w:r>
          </w:p>
          <w:p>
            <w:pPr>
              <w:pStyle w:val="ListParagraph"/>
              <w:numPr>
                <w:ilvl w:val="0"/>
                <w:numId w:val="3"/>
              </w:numPr>
            </w:pPr>
            <w:r>
              <w:rPr>
                <w:rStyle w:val="row-content"/>
              </w:rPr>
              <w:t xml:space="preserve">accrued leave</w:t>
            </w:r>
          </w:p>
          <w:p>
            <w:pPr>
              <w:pStyle w:val="ListParagraph"/>
              <w:numPr>
                <w:ilvl w:val="0"/>
                <w:numId w:val="3"/>
              </w:numPr>
            </w:pPr>
            <w:r>
              <w:rPr>
                <w:rStyle w:val="row-content"/>
              </w:rPr>
              <w:t xml:space="preserve">training</w:t>
            </w:r>
          </w:p>
          <w:p>
            <w:r>
              <w:rPr>
                <w:rStyle w:val="row-content"/>
                <w:b/>
              </w:rPr>
              <w:t xml:space="preserve">Repairs and maintenance: </w:t>
            </w:r>
          </w:p>
          <w:p>
            <w:pPr>
              <w:pStyle w:val="ListParagraph"/>
              <w:numPr>
                <w:ilvl w:val="0"/>
                <w:numId w:val="4"/>
              </w:numPr>
            </w:pPr>
            <w:r>
              <w:rPr>
                <w:rStyle w:val="row-content"/>
              </w:rPr>
              <w:t xml:space="preserve">day-to-day maintenance, reflecting general wear and tear</w:t>
            </w:r>
          </w:p>
          <w:p>
            <w:pPr>
              <w:pStyle w:val="ListParagraph"/>
              <w:numPr>
                <w:ilvl w:val="0"/>
                <w:numId w:val="4"/>
              </w:numPr>
            </w:pPr>
            <w:r>
              <w:rPr>
                <w:rStyle w:val="row-content"/>
              </w:rPr>
              <w:t xml:space="preserve">cyclical maintenance, which is maintenance performed as part of a planned maintenance program</w:t>
            </w:r>
          </w:p>
          <w:p>
            <w:pPr>
              <w:pStyle w:val="ListParagraph"/>
              <w:numPr>
                <w:ilvl w:val="0"/>
                <w:numId w:val="4"/>
              </w:numPr>
            </w:pPr>
            <w:r>
              <w:rPr>
                <w:rStyle w:val="row-content"/>
              </w:rPr>
              <w:t xml:space="preserve">other maintenance, for example, repairs due to vandalism.</w:t>
            </w:r>
          </w:p>
          <w:p>
            <w:r>
              <w:rPr>
                <w:rStyle w:val="row-content"/>
                <w:b/>
              </w:rPr>
              <w:t xml:space="preserve">Other non-salary expenses:</w:t>
            </w:r>
          </w:p>
          <w:p>
            <w:pPr>
              <w:pStyle w:val="ListParagraph"/>
              <w:numPr>
                <w:ilvl w:val="0"/>
                <w:numId w:val="5"/>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5"/>
              </w:numPr>
            </w:pPr>
            <w:r>
              <w:rPr>
                <w:rStyle w:val="row-content"/>
              </w:rPr>
              <w:t xml:space="preserve">Office rent;</w:t>
            </w:r>
          </w:p>
          <w:p>
            <w:pPr>
              <w:pStyle w:val="ListParagraph"/>
              <w:numPr>
                <w:ilvl w:val="0"/>
                <w:numId w:val="5"/>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Contracted community housing management services;</w:t>
            </w:r>
          </w:p>
          <w:p>
            <w:pPr>
              <w:pStyle w:val="ListParagraph"/>
              <w:numPr>
                <w:ilvl w:val="0"/>
                <w:numId w:val="5"/>
              </w:numPr>
            </w:pPr>
            <w:r>
              <w:rPr>
                <w:rStyle w:val="row-content"/>
              </w:rPr>
              <w:t xml:space="preserve">Property-related expenses:</w:t>
            </w:r>
            <w:r>
              <w:br/>
            </w:r>
            <w:r>
              <w:rPr>
                <w:rStyle w:val="row-content"/>
              </w:rPr>
              <w:t xml:space="preserve">        • Strata-title or body corporate charges where the provider is responsible for payment;</w:t>
            </w:r>
            <w:r>
              <w:br/>
            </w:r>
            <w:r>
              <w:rPr>
                <w:rStyle w:val="row-content"/>
              </w:rPr>
              <w:t xml:space="preserve">        • Rates (for example, water or council/shire) where the provider is responsible for payment;</w:t>
            </w:r>
            <w:r>
              <w:br/>
            </w:r>
            <w:r>
              <w:rPr>
                <w:rStyle w:val="row-content"/>
              </w:rPr>
              <w:t xml:space="preserve">        • 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Market rent paid (such as from head leasing)</w:t>
            </w:r>
          </w:p>
          <w:p>
            <w:pPr>
              <w:pStyle w:val="ListParagraph"/>
              <w:numPr>
                <w:ilvl w:val="0"/>
                <w:numId w:val="5"/>
              </w:numPr>
            </w:pPr>
            <w:r>
              <w:rPr>
                <w:rStyle w:val="row-content"/>
              </w:rPr>
              <w:t xml:space="preserve">Borrowing costs (such as interest on loans)</w:t>
            </w:r>
          </w:p>
          <w:p>
            <w:pPr>
              <w:pStyle w:val="ListParagraph"/>
              <w:numPr>
                <w:ilvl w:val="0"/>
                <w:numId w:val="5"/>
              </w:numPr>
            </w:pPr>
            <w:r>
              <w:rPr>
                <w:rStyle w:val="row-content"/>
              </w:rPr>
              <w:t xml:space="preserve">Depreciation and amortisation</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pPr>
              <w:pStyle w:val="ListParagraph"/>
              <w:numPr>
                <w:ilvl w:val="0"/>
                <w:numId w:val="5"/>
              </w:numPr>
            </w:pPr>
            <w:r>
              <w:rPr>
                <w:rStyle w:val="row-content"/>
              </w:rPr>
              <w:t xml:space="preserve">Borrowing costs (such as interest on loans)</w:t>
            </w:r>
          </w:p>
          <w:p>
            <w:r>
              <w:rPr>
                <w:rStyle w:val="row-content"/>
                <w:b/>
              </w:rPr>
              <w:t xml:space="preserve">Excludes: </w:t>
            </w:r>
          </w:p>
          <w:p>
            <w:r>
              <w:rPr>
                <w:rStyle w:val="row-content"/>
                <w:b/>
              </w:rPr>
              <w:t xml:space="preserve">Capital costs, for example:</w:t>
            </w:r>
          </w:p>
          <w:p>
            <w:pPr>
              <w:pStyle w:val="ListParagraph"/>
              <w:numPr>
                <w:ilvl w:val="0"/>
                <w:numId w:val="6"/>
              </w:numPr>
            </w:pPr>
            <w:r>
              <w:rPr>
                <w:rStyle w:val="row-content"/>
              </w:rPr>
              <w:t xml:space="preserve">the purchase of housing stock; and</w:t>
            </w:r>
          </w:p>
          <w:p>
            <w:pPr>
              <w:pStyle w:val="ListParagraph"/>
              <w:numPr>
                <w:ilvl w:val="0"/>
                <w:numId w:val="6"/>
              </w:numPr>
            </w:pPr>
            <w:r>
              <w:rPr>
                <w:rStyle w:val="row-content"/>
              </w:rPr>
              <w:t xml:space="preserve">construction costs.</w:t>
            </w:r>
          </w:p>
          <w:p>
            <w:r>
              <w:br/>
            </w:r>
            <w:r>
              <w:br/>
            </w:r>
            <w:hyperlink w:history="true" r:id="R397f6d04ed8d4f4d">
              <w:r>
                <w:rPr>
                  <w:rStyle w:val="Hyperlink"/>
                </w:rPr>
                <w:t xml:space="preserve">Organisation file cluster (Indigenous community housing)</w:t>
              </w:r>
            </w:hyperlink>
          </w:p>
          <w:p>
            <w:pPr>
              <w:pStyle w:val="registration-status"/>
              <w:spacing w:before="0" w:after="0"/>
            </w:pPr>
            <w:hyperlink w:history="true" r:id="R49f5797f84384a82">
              <w:r>
                <w:rPr>
                  <w:rStyle w:val="Hyperlink"/>
                  <w:color w:val="244061"/>
                </w:rPr>
                <w:t xml:space="preserve">Housing assistance</w:t>
              </w:r>
            </w:hyperlink>
            <w:r>
              <w:rPr>
                <w:rStyle w:val="row-content"/>
                <w:color w:val="244061"/>
              </w:rPr>
              <w:t xml:space="preserve">, Superseded 01/05/2013</w:t>
            </w:r>
          </w:p>
          <w:p>
            <w:r>
              <w:br/>
            </w:r>
            <w:hyperlink w:history="true" r:id="R8911321dfaeb498e">
              <w:r>
                <w:rPr>
                  <w:rStyle w:val="Hyperlink"/>
                </w:rPr>
                <w:t xml:space="preserve">Organisation file cluster (Indigenous community housing)</w:t>
              </w:r>
            </w:hyperlink>
          </w:p>
          <w:p>
            <w:pPr>
              <w:pStyle w:val="registration-status"/>
              <w:spacing w:before="0" w:after="0"/>
            </w:pPr>
            <w:hyperlink w:history="true" r:id="Rb41cb8d3f3cc4ab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5a010be89096442f">
              <w:r>
                <w:rPr>
                  <w:rStyle w:val="Hyperlink"/>
                </w:rPr>
                <w:t xml:space="preserve">Organisation file cluster (Indigenous community housing)</w:t>
              </w:r>
            </w:hyperlink>
          </w:p>
          <w:p>
            <w:pPr>
              <w:pStyle w:val="registration-status"/>
              <w:spacing w:before="0" w:after="0"/>
            </w:pPr>
            <w:hyperlink w:history="true" r:id="Rec2855a734ab493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2736744ce51f430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b281c12012084edd">
              <w:r>
                <w:rPr>
                  <w:rStyle w:val="Hyperlink"/>
                </w:rPr>
                <w:t xml:space="preserve">Organisation file cluster (Indigenous community housing)</w:t>
              </w:r>
            </w:hyperlink>
          </w:p>
          <w:p>
            <w:pPr>
              <w:pStyle w:val="registration-status"/>
              <w:spacing w:before="0" w:after="0"/>
            </w:pPr>
            <w:hyperlink w:history="true" r:id="R3ab340b7e81e493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b1828e77e32f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273f7b0af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28e77e32f413b" /><Relationship Type="http://schemas.openxmlformats.org/officeDocument/2006/relationships/header" Target="/word/header1.xml" Id="R2fa9b985ef324019" /><Relationship Type="http://schemas.openxmlformats.org/officeDocument/2006/relationships/settings" Target="/word/settings.xml" Id="R1532dbb282b449cf" /><Relationship Type="http://schemas.openxmlformats.org/officeDocument/2006/relationships/styles" Target="/word/styles.xml" Id="R3be9b21b83034f5a" /><Relationship Type="http://schemas.openxmlformats.org/officeDocument/2006/relationships/numbering" Target="/word/numbering.xml" Id="R2b937b458bc947fa" /><Relationship Type="http://schemas.openxmlformats.org/officeDocument/2006/relationships/hyperlink" Target="https://meteor-uat.aihw.gov.au/RegistrationAuthority/13" TargetMode="External" Id="R18f213d8dae64907" /><Relationship Type="http://schemas.openxmlformats.org/officeDocument/2006/relationships/hyperlink" Target="https://meteor-uat.aihw.gov.au/content/478645" TargetMode="External" Id="Rdd1d9c54de394ab3" /><Relationship Type="http://schemas.openxmlformats.org/officeDocument/2006/relationships/hyperlink" Target="https://meteor-uat.aihw.gov.au/RegistrationAuthority/13" TargetMode="External" Id="R9867630d60be4c5e" /><Relationship Type="http://schemas.openxmlformats.org/officeDocument/2006/relationships/hyperlink" Target="https://meteor-uat.aihw.gov.au/content/269022" TargetMode="External" Id="R3472ce7b82c4410c" /><Relationship Type="http://schemas.openxmlformats.org/officeDocument/2006/relationships/hyperlink" Target="https://meteor-uat.aihw.gov.au/content/464854" TargetMode="External" Id="R4a74b8c52e7849ce" /><Relationship Type="http://schemas.openxmlformats.org/officeDocument/2006/relationships/hyperlink" Target="https://meteor-uat.aihw.gov.au/content/463325" TargetMode="External" Id="R6ff4598098a84378" /><Relationship Type="http://schemas.openxmlformats.org/officeDocument/2006/relationships/hyperlink" Target="https://meteor-uat.aihw.gov.au/RegistrationAuthority/13" TargetMode="External" Id="Rc40dafc9776b4b17" /><Relationship Type="http://schemas.openxmlformats.org/officeDocument/2006/relationships/hyperlink" Target="https://meteor-uat.aihw.gov.au/content/270465" TargetMode="External" Id="R2a41acb2b3894e68" /><Relationship Type="http://schemas.openxmlformats.org/officeDocument/2006/relationships/hyperlink" Target="https://meteor-uat.aihw.gov.au/RegistrationAuthority/13" TargetMode="External" Id="R63f49811162d43df" /><Relationship Type="http://schemas.openxmlformats.org/officeDocument/2006/relationships/hyperlink" Target="https://meteor-uat.aihw.gov.au/content/304174" TargetMode="External" Id="Rb0f140ae5968497c" /><Relationship Type="http://schemas.openxmlformats.org/officeDocument/2006/relationships/hyperlink" Target="https://meteor-uat.aihw.gov.au/RegistrationAuthority/13" TargetMode="External" Id="Rd2b7b17c5191409d" /><Relationship Type="http://schemas.openxmlformats.org/officeDocument/2006/relationships/hyperlink" Target="https://meteor-uat.aihw.gov.au/content/304167" TargetMode="External" Id="Rd07090fe1ef74354" /><Relationship Type="http://schemas.openxmlformats.org/officeDocument/2006/relationships/hyperlink" Target="https://meteor-uat.aihw.gov.au/RegistrationAuthority/13" TargetMode="External" Id="R2a93c60e69e04f96" /><Relationship Type="http://schemas.openxmlformats.org/officeDocument/2006/relationships/hyperlink" Target="https://meteor-uat.aihw.gov.au/content/304160" TargetMode="External" Id="R4f0c03ec2fa14ef9" /><Relationship Type="http://schemas.openxmlformats.org/officeDocument/2006/relationships/hyperlink" Target="https://meteor-uat.aihw.gov.au/RegistrationAuthority/13" TargetMode="External" Id="Re37192da5b624566" /><Relationship Type="http://schemas.openxmlformats.org/officeDocument/2006/relationships/hyperlink" Target="https://meteor-uat.aihw.gov.au/content/270115" TargetMode="External" Id="Rdc68ce312dc2422d" /><Relationship Type="http://schemas.openxmlformats.org/officeDocument/2006/relationships/hyperlink" Target="https://meteor-uat.aihw.gov.au/RegistrationAuthority/13" TargetMode="External" Id="R6f17ec18619d462d" /><Relationship Type="http://schemas.openxmlformats.org/officeDocument/2006/relationships/hyperlink" Target="https://meteor-uat.aihw.gov.au/content/304152" TargetMode="External" Id="R341451df561f48dd" /><Relationship Type="http://schemas.openxmlformats.org/officeDocument/2006/relationships/hyperlink" Target="https://meteor-uat.aihw.gov.au/RegistrationAuthority/13" TargetMode="External" Id="Rc753f2ac2e1d4fdd" /><Relationship Type="http://schemas.openxmlformats.org/officeDocument/2006/relationships/hyperlink" Target="https://meteor-uat.aihw.gov.au/content/304180" TargetMode="External" Id="Rc883cb3c82b04a3e" /><Relationship Type="http://schemas.openxmlformats.org/officeDocument/2006/relationships/hyperlink" Target="https://meteor-uat.aihw.gov.au/RegistrationAuthority/13" TargetMode="External" Id="R11c05076179f4c0d" /><Relationship Type="http://schemas.openxmlformats.org/officeDocument/2006/relationships/hyperlink" Target="https://meteor-uat.aihw.gov.au/content/711226" TargetMode="External" Id="R1153fbe3cb0248f2" /><Relationship Type="http://schemas.openxmlformats.org/officeDocument/2006/relationships/hyperlink" Target="https://meteor-uat.aihw.gov.au/RegistrationAuthority/13" TargetMode="External" Id="Rd72deffcc6684941" /><Relationship Type="http://schemas.openxmlformats.org/officeDocument/2006/relationships/hyperlink" Target="https://meteor-uat.aihw.gov.au/content/463472" TargetMode="External" Id="R397f6d04ed8d4f4d" /><Relationship Type="http://schemas.openxmlformats.org/officeDocument/2006/relationships/hyperlink" Target="https://meteor-uat.aihw.gov.au/RegistrationAuthority/13" TargetMode="External" Id="R49f5797f84384a82" /><Relationship Type="http://schemas.openxmlformats.org/officeDocument/2006/relationships/hyperlink" Target="https://meteor-uat.aihw.gov.au/content/480531" TargetMode="External" Id="R8911321dfaeb498e" /><Relationship Type="http://schemas.openxmlformats.org/officeDocument/2006/relationships/hyperlink" Target="https://meteor-uat.aihw.gov.au/RegistrationAuthority/13" TargetMode="External" Id="Rb41cb8d3f3cc4ab5" /><Relationship Type="http://schemas.openxmlformats.org/officeDocument/2006/relationships/hyperlink" Target="https://meteor-uat.aihw.gov.au/content/498620" TargetMode="External" Id="R5a010be89096442f" /><Relationship Type="http://schemas.openxmlformats.org/officeDocument/2006/relationships/hyperlink" Target="https://meteor-uat.aihw.gov.au/RegistrationAuthority/13" TargetMode="External" Id="Rec2855a734ab493f" /><Relationship Type="http://schemas.openxmlformats.org/officeDocument/2006/relationships/hyperlink" Target="https://meteor-uat.aihw.gov.au/RegistrationAuthority/9" TargetMode="External" Id="R2736744ce51f430d" /><Relationship Type="http://schemas.openxmlformats.org/officeDocument/2006/relationships/hyperlink" Target="https://meteor-uat.aihw.gov.au/content/605352" TargetMode="External" Id="Rb281c12012084edd" /><Relationship Type="http://schemas.openxmlformats.org/officeDocument/2006/relationships/hyperlink" Target="https://meteor-uat.aihw.gov.au/RegistrationAuthority/13" TargetMode="External" Id="R3ab340b7e81e4934" /></Relationships>
</file>

<file path=word/_rels/header1.xml.rels>&#65279;<?xml version="1.0" encoding="utf-8"?><Relationships xmlns="http://schemas.openxmlformats.org/package/2006/relationships"><Relationship Type="http://schemas.openxmlformats.org/officeDocument/2006/relationships/image" Target="/media/image.png" Id="Reb8273f7b0af4fa3" /></Relationships>
</file>