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25768094284cc3" /></Relationships>
</file>

<file path=word/document.xml><?xml version="1.0" encoding="utf-8"?>
<w:document xmlns:r="http://schemas.openxmlformats.org/officeDocument/2006/relationships" xmlns:w="http://schemas.openxmlformats.org/wordprocessingml/2006/main">
  <w:body>
    <w:p>
      <w:pPr>
        <w:pStyle w:val="Title"/>
      </w:pPr>
      <w:r>
        <w:t>Service provider organisation—survey response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organisation—survey response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Survey response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a30b4815614103">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has returned a survey for the collection period,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977a9fa9644b37">
              <w:r>
                <w:rPr>
                  <w:rStyle w:val="Hyperlink"/>
                </w:rPr>
                <w:t xml:space="preserve">Service provider organisation—survey response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8112b7d23b4942">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has returned a survey for the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fcbd555a234cd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9a679abac04639">
              <w:r>
                <w:rPr>
                  <w:rStyle w:val="Hyperlink"/>
                </w:rPr>
                <w:t xml:space="preserve">Survey response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e1172a241b4126">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862431d10b4d0f">
              <w:r>
                <w:rPr>
                  <w:rStyle w:val="Hyperlink"/>
                  <w:color w:val="244061"/>
                </w:rPr>
                <w:t xml:space="preserve">Health!</w:t>
              </w:r>
            </w:hyperlink>
            <w:r>
              <w:rPr>
                <w:rStyle w:val="row-content"/>
                <w:color w:val="244061"/>
              </w:rPr>
              <w:t xml:space="preserve">, Standard 01/03/2005</w:t>
            </w:r>
          </w:p>
          <w:p>
            <w:pPr>
              <w:spacing w:before="0" w:after="0"/>
            </w:pPr>
            <w:hyperlink w:history="true" r:id="R55af47d8b25445de">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01f9fdaa4add4f62">
              <w:r>
                <w:rPr>
                  <w:rStyle w:val="Hyperlink"/>
                  <w:color w:val="244061"/>
                </w:rPr>
                <w:t xml:space="preserve">Early Childhood</w:t>
              </w:r>
            </w:hyperlink>
            <w:r>
              <w:rPr>
                <w:rStyle w:val="row-content"/>
                <w:color w:val="244061"/>
              </w:rPr>
              <w:t xml:space="preserve">, Standard 21/05/2010</w:t>
            </w:r>
          </w:p>
          <w:p>
            <w:pPr>
              <w:spacing w:before="0" w:after="0"/>
            </w:pPr>
            <w:hyperlink w:history="true" r:id="R804009877b0a42d5">
              <w:r>
                <w:rPr>
                  <w:rStyle w:val="Hyperlink"/>
                  <w:color w:val="244061"/>
                </w:rPr>
                <w:t xml:space="preserve">Housing assistance</w:t>
              </w:r>
            </w:hyperlink>
            <w:r>
              <w:rPr>
                <w:rStyle w:val="row-content"/>
                <w:color w:val="244061"/>
              </w:rPr>
              <w:t xml:space="preserve">, Standard 23/08/2010</w:t>
            </w:r>
          </w:p>
          <w:p>
            <w:pPr>
              <w:spacing w:before="0" w:after="0"/>
            </w:pPr>
            <w:hyperlink w:history="true" r:id="Rff5dab36295a4e3f">
              <w:r>
                <w:rPr>
                  <w:rStyle w:val="Hyperlink"/>
                  <w:color w:val="244061"/>
                </w:rPr>
                <w:t xml:space="preserve">Homelessness</w:t>
              </w:r>
            </w:hyperlink>
            <w:r>
              <w:rPr>
                <w:rStyle w:val="row-content"/>
                <w:color w:val="244061"/>
              </w:rPr>
              <w:t xml:space="preserve">, Standard 23/08/2010</w:t>
            </w:r>
          </w:p>
          <w:p>
            <w:pPr>
              <w:spacing w:before="0" w:after="0"/>
            </w:pPr>
            <w:hyperlink w:history="true" r:id="Rc8c6782c92714f5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d9096918a7c4270">
              <w:r>
                <w:rPr>
                  <w:rStyle w:val="Hyperlink"/>
                  <w:color w:val="244061"/>
                </w:rPr>
                <w:t xml:space="preserve">Indigenous</w:t>
              </w:r>
            </w:hyperlink>
            <w:r>
              <w:rPr>
                <w:rStyle w:val="row-content"/>
                <w:color w:val="244061"/>
              </w:rPr>
              <w:t xml:space="preserve">, Standard 16/09/2014</w:t>
            </w:r>
          </w:p>
          <w:p>
            <w:pPr>
              <w:spacing w:before="0" w:after="0"/>
            </w:pPr>
            <w:hyperlink w:history="true" r:id="R2a032887c2564057">
              <w:r>
                <w:rPr>
                  <w:rStyle w:val="Hyperlink"/>
                  <w:color w:val="244061"/>
                </w:rPr>
                <w:t xml:space="preserve">Disability</w:t>
              </w:r>
            </w:hyperlink>
            <w:r>
              <w:rPr>
                <w:rStyle w:val="row-content"/>
                <w:color w:val="244061"/>
              </w:rPr>
              <w:t xml:space="preserve">, Standard 07/10/2014</w:t>
            </w:r>
          </w:p>
          <w:p>
            <w:pPr>
              <w:spacing w:before="0" w:after="0"/>
            </w:pPr>
            <w:hyperlink w:history="true" r:id="R57ea33d34788496d">
              <w:r>
                <w:rPr>
                  <w:rStyle w:val="Hyperlink"/>
                  <w:color w:val="244061"/>
                </w:rPr>
                <w:t xml:space="preserve">WA Health</w:t>
              </w:r>
            </w:hyperlink>
            <w:r>
              <w:rPr>
                <w:rStyle w:val="row-content"/>
                <w:color w:val="244061"/>
              </w:rPr>
              <w:t xml:space="preserve">, Standard 19/03/2015</w:t>
            </w:r>
          </w:p>
          <w:p>
            <w:pPr>
              <w:spacing w:before="0" w:after="0"/>
            </w:pPr>
            <w:hyperlink w:history="true" r:id="Rd0148143960a41ff">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04e1e375f2674da5">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6cb6f76e60463c">
              <w:r>
                <w:rPr>
                  <w:rStyle w:val="Hyperlink"/>
                </w:rPr>
                <w:t xml:space="preserve">Community Housing DSS 2018-</w:t>
              </w:r>
            </w:hyperlink>
          </w:p>
          <w:p>
            <w:pPr>
              <w:pStyle w:val="registration-status"/>
              <w:spacing w:before="0" w:after="0"/>
            </w:pPr>
            <w:hyperlink w:history="true" r:id="R749afdcda9fe498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Y (yes) = 1 (yes)</w:t>
            </w:r>
          </w:p>
          <w:p>
            <w:r>
              <w:rPr>
                <w:rStyle w:val="row-content"/>
              </w:rPr>
              <w:t xml:space="preserve">N (no) = 2 (no)</w:t>
            </w:r>
          </w:p>
          <w:p>
            <w:r>
              <w:br/>
            </w:r>
            <w:r>
              <w:br/>
            </w:r>
            <w:hyperlink w:history="true" r:id="Rca9fc22e124c4350">
              <w:r>
                <w:rPr>
                  <w:rStyle w:val="Hyperlink"/>
                </w:rPr>
                <w:t xml:space="preserve">Service provider organisation cluster (Mainstream community housing)</w:t>
              </w:r>
            </w:hyperlink>
          </w:p>
          <w:p>
            <w:pPr>
              <w:pStyle w:val="registration-status"/>
              <w:spacing w:before="0" w:after="0"/>
            </w:pPr>
            <w:hyperlink w:history="true" r:id="R25a848a927514396">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For jurisdictions providing all unit record data using the Australian Institute of Health and Welfare survey:</w:t>
            </w:r>
          </w:p>
          <w:p>
            <w:r>
              <w:rPr>
                <w:rStyle w:val="row-content"/>
              </w:rP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rPr>
                <w:rStyle w:val="row-content"/>
              </w:rPr>
              <w:t xml:space="preserve">For jurisdictions providing finalised figures (NSW and Qld):</w:t>
            </w:r>
          </w:p>
          <w:p>
            <w:r>
              <w:rPr>
                <w:rStyle w:val="row-content"/>
              </w:rP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all not (all survey responses are N). Qld provide coverage information separately.</w:t>
            </w:r>
          </w:p>
          <w:p>
            <w:r>
              <w:br/>
            </w:r>
            <w:r>
              <w:br/>
            </w:r>
            <w:hyperlink w:history="true" r:id="R24fae11e199c4029">
              <w:r>
                <w:rPr>
                  <w:rStyle w:val="Hyperlink"/>
                </w:rPr>
                <w:t xml:space="preserve">Service provider organisation cluster (Mainstream community housing)</w:t>
              </w:r>
            </w:hyperlink>
          </w:p>
          <w:p>
            <w:pPr>
              <w:pStyle w:val="registration-status"/>
              <w:spacing w:before="0" w:after="0"/>
            </w:pPr>
            <w:hyperlink w:history="true" r:id="Rcd0ade7fe6ff40d8">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p>
          <w:p>
            <w:r>
              <w:rPr>
                <w:rStyle w:val="row-content"/>
              </w:rPr>
              <w:t xml:space="preserve">Survey responses recorded as Y=Yes and N=No.</w:t>
            </w:r>
          </w:p>
          <w:p>
            <w:r>
              <w:rPr>
                <w:rStyle w:val="row-content"/>
              </w:rPr>
              <w:t xml:space="preserve">For jurisdictions providing all unit record data using the Australian Institute of Health and Welfare survey:</w:t>
            </w:r>
          </w:p>
          <w:p>
            <w:r>
              <w:rPr>
                <w:rStyle w:val="row-content"/>
              </w:rP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rPr>
                <w:rStyle w:val="row-content"/>
              </w:rPr>
              <w:t xml:space="preserve">For jurisdictions providing finalised figures (NSW and Qld):</w:t>
            </w:r>
          </w:p>
          <w:p>
            <w:r>
              <w:rPr>
                <w:rStyle w:val="row-content"/>
              </w:rP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or not (all survey responses are N). Qld provide coverage information separately.</w:t>
            </w:r>
          </w:p>
          <w:p>
            <w:r>
              <w:br/>
            </w:r>
            <w:r>
              <w:br/>
            </w:r>
            <w:hyperlink w:history="true" r:id="R677989f03cbe44bb">
              <w:r>
                <w:rPr>
                  <w:rStyle w:val="Hyperlink"/>
                </w:rPr>
                <w:t xml:space="preserve">Service provider organisation cluster (Mainstream community housing)</w:t>
              </w:r>
            </w:hyperlink>
          </w:p>
          <w:p>
            <w:pPr>
              <w:pStyle w:val="registration-status"/>
              <w:spacing w:before="0" w:after="0"/>
            </w:pPr>
            <w:hyperlink w:history="true" r:id="Ref7feba0a5ef4b6e">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For jurisdictions providing all unit record data using the Australian Institute of Health and Welfare survey:</w:t>
            </w:r>
          </w:p>
          <w:p>
            <w:r>
              <w:rPr>
                <w:rStyle w:val="row-content"/>
              </w:rP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rPr>
                <w:rStyle w:val="row-content"/>
              </w:rPr>
              <w:t xml:space="preserve">For jurisdictions providing finalised figures (NSW and Qld):</w:t>
            </w:r>
          </w:p>
          <w:p>
            <w:r>
              <w:rPr>
                <w:rStyle w:val="row-content"/>
              </w:rP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all not (all survey responses are N). Qld provide coverage information separately.</w:t>
            </w:r>
          </w:p>
          <w:p>
            <w:r>
              <w:br/>
            </w:r>
            <w:r>
              <w:br/>
            </w:r>
            <w:hyperlink w:history="true" r:id="Rf7a86016c99348ff">
              <w:r>
                <w:rPr>
                  <w:rStyle w:val="Hyperlink"/>
                </w:rPr>
                <w:t xml:space="preserve">Service provider organisation cluster (Mainstream community housing)</w:t>
              </w:r>
            </w:hyperlink>
          </w:p>
          <w:p>
            <w:pPr>
              <w:pStyle w:val="registration-status"/>
              <w:spacing w:before="0" w:after="0"/>
            </w:pPr>
            <w:hyperlink w:history="true" r:id="R364bf4bdf4ab4abf">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Survey responses recorded as Y=Yes and N=No.</w:t>
            </w:r>
          </w:p>
          <w:p>
            <w:r>
              <w:rPr>
                <w:rStyle w:val="row-content"/>
              </w:rPr>
              <w:t xml:space="preserve">For jurisdictions providing all unit record data using the Australian Institute of Health and Welfare survey:</w:t>
            </w:r>
          </w:p>
          <w:p>
            <w:r>
              <w:rPr>
                <w:rStyle w:val="row-content"/>
              </w:rP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rPr>
                <w:rStyle w:val="row-content"/>
              </w:rPr>
              <w:t xml:space="preserve">For jurisdictions providing finalised figures (NSW and Qld):</w:t>
            </w:r>
          </w:p>
          <w:p>
            <w:r>
              <w:rPr>
                <w:rStyle w:val="row-content"/>
              </w:rP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or not (all survey responses are N). Qld provide coverage information separately.</w:t>
            </w:r>
          </w:p>
          <w:p>
            <w:r>
              <w:br/>
            </w:r>
            <w:r>
              <w:br/>
            </w:r>
            <w:hyperlink w:history="true" r:id="R87946f4d846b4581">
              <w:r>
                <w:rPr>
                  <w:rStyle w:val="Hyperlink"/>
                </w:rPr>
                <w:t xml:space="preserve">Service provider organisation cluster (Mainstream community housing)</w:t>
              </w:r>
            </w:hyperlink>
          </w:p>
          <w:p>
            <w:pPr>
              <w:pStyle w:val="registration-status"/>
              <w:spacing w:before="0" w:after="0"/>
            </w:pPr>
            <w:hyperlink w:history="true" r:id="R0404dcb715434ed7">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Survey responses recorded as Y=Yes and N=No. These should be mapped as follows:</w:t>
            </w:r>
          </w:p>
          <w:p>
            <w:r>
              <w:rPr>
                <w:rStyle w:val="row-content"/>
              </w:rPr>
              <w:t xml:space="preserve">Y = 1 (“Yes”)</w:t>
            </w:r>
          </w:p>
          <w:p>
            <w:r>
              <w:rPr>
                <w:rStyle w:val="row-content"/>
              </w:rPr>
              <w:t xml:space="preserve">N = 2 (“No”)</w:t>
            </w:r>
          </w:p>
          <w:p>
            <w:r>
              <w:rPr>
                <w:rStyle w:val="row-content"/>
              </w:rPr>
              <w:t xml:space="preserve">For jurisdictions providing all unit record data using the Australian Institute of Health and Welfare survey:</w:t>
            </w:r>
          </w:p>
          <w:p>
            <w:r>
              <w:rPr>
                <w:rStyle w:val="row-content"/>
              </w:rP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rPr>
                <w:rStyle w:val="row-content"/>
              </w:rPr>
              <w:t xml:space="preserve">For jurisdictions providing finalised figures (NSW and Qld):</w:t>
            </w:r>
          </w:p>
          <w:p>
            <w:r>
              <w:rPr>
                <w:rStyle w:val="row-content"/>
              </w:rP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or not (all survey responses are N). Qld provide coverage information separately.</w:t>
            </w:r>
          </w:p>
          <w:p>
            <w:r>
              <w:br/>
            </w:r>
            <w:r>
              <w:br/>
            </w:r>
          </w:p>
        </w:tc>
      </w:tr>
    </w:tbl>
    <w:p/>
    <w:tbl>
      <w:tblPr>
        <w:tblStyle w:val="TableGrid"/>
        <w:tblW w:w="0" w:type="auto"/>
      </w:tblPr>
    </w:tbl>
    <w:p>
      <w:r>
        <w:br/>
      </w:r>
    </w:p>
    <w:sectPr>
      <w:footerReference xmlns:r="http://schemas.openxmlformats.org/officeDocument/2006/relationships" w:type="default" r:id="R247ee01aeca74a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463320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539b24e5a54c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7ee01aeca74a38" /><Relationship Type="http://schemas.openxmlformats.org/officeDocument/2006/relationships/header" Target="/word/header1.xml" Id="Rdb077526021f4349" /><Relationship Type="http://schemas.openxmlformats.org/officeDocument/2006/relationships/settings" Target="/word/settings.xml" Id="R777b4e38c81640af" /><Relationship Type="http://schemas.openxmlformats.org/officeDocument/2006/relationships/styles" Target="/word/styles.xml" Id="Rab3636e717b148af" /><Relationship Type="http://schemas.openxmlformats.org/officeDocument/2006/relationships/hyperlink" Target="https://meteor-uat.aihw.gov.au/RegistrationAuthority/13" TargetMode="External" Id="Raea30b4815614103" /><Relationship Type="http://schemas.openxmlformats.org/officeDocument/2006/relationships/hyperlink" Target="https://meteor-uat.aihw.gov.au/content/463318" TargetMode="External" Id="R69977a9fa9644b37" /><Relationship Type="http://schemas.openxmlformats.org/officeDocument/2006/relationships/hyperlink" Target="https://meteor-uat.aihw.gov.au/RegistrationAuthority/13" TargetMode="External" Id="R628112b7d23b4942" /><Relationship Type="http://schemas.openxmlformats.org/officeDocument/2006/relationships/hyperlink" Target="https://meteor-uat.aihw.gov.au/content/269022" TargetMode="External" Id="R3dfcbd555a234cdc" /><Relationship Type="http://schemas.openxmlformats.org/officeDocument/2006/relationships/hyperlink" Target="https://meteor-uat.aihw.gov.au/content/463316" TargetMode="External" Id="R969a679abac04639" /><Relationship Type="http://schemas.openxmlformats.org/officeDocument/2006/relationships/hyperlink" Target="https://meteor-uat.aihw.gov.au/content/270732" TargetMode="External" Id="R43e1172a241b4126" /><Relationship Type="http://schemas.openxmlformats.org/officeDocument/2006/relationships/hyperlink" Target="https://meteor-uat.aihw.gov.au/RegistrationAuthority/14" TargetMode="External" Id="R44862431d10b4d0f" /><Relationship Type="http://schemas.openxmlformats.org/officeDocument/2006/relationships/hyperlink" Target="https://meteor-uat.aihw.gov.au/RegistrationAuthority/3" TargetMode="External" Id="R55af47d8b25445de" /><Relationship Type="http://schemas.openxmlformats.org/officeDocument/2006/relationships/hyperlink" Target="https://meteor-uat.aihw.gov.au/RegistrationAuthority/15" TargetMode="External" Id="R01f9fdaa4add4f62" /><Relationship Type="http://schemas.openxmlformats.org/officeDocument/2006/relationships/hyperlink" Target="https://meteor-uat.aihw.gov.au/RegistrationAuthority/13" TargetMode="External" Id="R804009877b0a42d5" /><Relationship Type="http://schemas.openxmlformats.org/officeDocument/2006/relationships/hyperlink" Target="https://meteor-uat.aihw.gov.au/RegistrationAuthority/16" TargetMode="External" Id="Rff5dab36295a4e3f" /><Relationship Type="http://schemas.openxmlformats.org/officeDocument/2006/relationships/hyperlink" Target="https://meteor-uat.aihw.gov.au/RegistrationAuthority/6" TargetMode="External" Id="Rc8c6782c92714f59" /><Relationship Type="http://schemas.openxmlformats.org/officeDocument/2006/relationships/hyperlink" Target="https://meteor-uat.aihw.gov.au/RegistrationAuthority/9" TargetMode="External" Id="R2d9096918a7c4270" /><Relationship Type="http://schemas.openxmlformats.org/officeDocument/2006/relationships/hyperlink" Target="https://meteor-uat.aihw.gov.au/RegistrationAuthority/18" TargetMode="External" Id="R2a032887c2564057" /><Relationship Type="http://schemas.openxmlformats.org/officeDocument/2006/relationships/hyperlink" Target="https://meteor-uat.aihw.gov.au/RegistrationAuthority/5" TargetMode="External" Id="R57ea33d34788496d" /><Relationship Type="http://schemas.openxmlformats.org/officeDocument/2006/relationships/hyperlink" Target="https://meteor-uat.aihw.gov.au/RegistrationAuthority/10" TargetMode="External" Id="Rd0148143960a41ff" /><Relationship Type="http://schemas.openxmlformats.org/officeDocument/2006/relationships/hyperlink" Target="https://meteor-uat.aihw.gov.au/RegistrationAuthority/17" TargetMode="External" Id="R04e1e375f2674da5" /><Relationship Type="http://schemas.openxmlformats.org/officeDocument/2006/relationships/hyperlink" Target="https://meteor-uat.aihw.gov.au/content/710899" TargetMode="External" Id="R906cb6f76e60463c" /><Relationship Type="http://schemas.openxmlformats.org/officeDocument/2006/relationships/hyperlink" Target="https://meteor-uat.aihw.gov.au/RegistrationAuthority/13" TargetMode="External" Id="R749afdcda9fe4988" /><Relationship Type="http://schemas.openxmlformats.org/officeDocument/2006/relationships/hyperlink" Target="https://meteor-uat.aihw.gov.au/content/463101" TargetMode="External" Id="Rca9fc22e124c4350" /><Relationship Type="http://schemas.openxmlformats.org/officeDocument/2006/relationships/hyperlink" Target="https://meteor-uat.aihw.gov.au/RegistrationAuthority/13" TargetMode="External" Id="R25a848a927514396" /><Relationship Type="http://schemas.openxmlformats.org/officeDocument/2006/relationships/hyperlink" Target="https://meteor-uat.aihw.gov.au/content/498639" TargetMode="External" Id="R24fae11e199c4029" /><Relationship Type="http://schemas.openxmlformats.org/officeDocument/2006/relationships/hyperlink" Target="https://meteor-uat.aihw.gov.au/RegistrationAuthority/13" TargetMode="External" Id="Rcd0ade7fe6ff40d8" /><Relationship Type="http://schemas.openxmlformats.org/officeDocument/2006/relationships/hyperlink" Target="https://meteor-uat.aihw.gov.au/content/480121" TargetMode="External" Id="R677989f03cbe44bb" /><Relationship Type="http://schemas.openxmlformats.org/officeDocument/2006/relationships/hyperlink" Target="https://meteor-uat.aihw.gov.au/RegistrationAuthority/13" TargetMode="External" Id="Ref7feba0a5ef4b6e" /><Relationship Type="http://schemas.openxmlformats.org/officeDocument/2006/relationships/hyperlink" Target="https://meteor-uat.aihw.gov.au/content/567326" TargetMode="External" Id="Rf7a86016c99348ff" /><Relationship Type="http://schemas.openxmlformats.org/officeDocument/2006/relationships/hyperlink" Target="https://meteor-uat.aihw.gov.au/RegistrationAuthority/13" TargetMode="External" Id="R364bf4bdf4ab4abf" /><Relationship Type="http://schemas.openxmlformats.org/officeDocument/2006/relationships/hyperlink" Target="https://meteor-uat.aihw.gov.au/content/595348" TargetMode="External" Id="R87946f4d846b4581" /><Relationship Type="http://schemas.openxmlformats.org/officeDocument/2006/relationships/hyperlink" Target="https://meteor-uat.aihw.gov.au/RegistrationAuthority/13" TargetMode="External" Id="R0404dcb715434ed7" /></Relationships>
</file>

<file path=word/_rels/header1.xml.rels>&#65279;<?xml version="1.0" encoding="utf-8"?><Relationships xmlns="http://schemas.openxmlformats.org/package/2006/relationships"><Relationship Type="http://schemas.openxmlformats.org/officeDocument/2006/relationships/image" Target="/media/image.png" Id="R5b539b24e5a54c59" /></Relationships>
</file>