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3496992c9a43be" /></Relationships>
</file>

<file path=word/document.xml><?xml version="1.0" encoding="utf-8"?>
<w:document xmlns:r="http://schemas.openxmlformats.org/officeDocument/2006/relationships" xmlns:w="http://schemas.openxmlformats.org/wordprocessingml/2006/main">
  <w:body>
    <w:p>
      <w:pPr>
        <w:pStyle w:val="Title"/>
      </w:pPr>
      <w:r>
        <w:t>Person—first language spoken, code (ASCL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language spoken, code (ASCL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language spoken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4a36ab92e941f7">
              <w:r>
                <w:rPr>
                  <w:rStyle w:val="Hyperlink"/>
                  <w:color w:val="244061"/>
                </w:rPr>
                <w:t xml:space="preserve">Health!</w:t>
              </w:r>
            </w:hyperlink>
            <w:r>
              <w:rPr>
                <w:rStyle w:val="row-content"/>
                <w:color w:val="244061"/>
              </w:rPr>
              <w:t xml:space="preserve">, Standard 13/10/2011</w:t>
            </w:r>
          </w:p>
          <w:p>
            <w:pPr>
              <w:spacing w:before="0" w:after="0"/>
            </w:pPr>
            <w:hyperlink w:history="true" r:id="R25f00d57f362422a">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2ecce6bb4c6d4463">
              <w:r>
                <w:rPr>
                  <w:rStyle w:val="Hyperlink"/>
                  <w:color w:val="244061"/>
                </w:rPr>
                <w:t xml:space="preserve">Housing assistance</w:t>
              </w:r>
            </w:hyperlink>
            <w:r>
              <w:rPr>
                <w:rStyle w:val="row-content"/>
                <w:color w:val="244061"/>
              </w:rPr>
              <w:t xml:space="preserve">, Standard 13/10/2011 [</w:t>
            </w:r>
            <w:r>
              <w:rPr>
                <w:rStyle w:val="row-content"/>
                <w:color w:val="244061"/>
              </w:rPr>
              <w:t xml:space="preserve">Non Dictionary</w:t>
            </w:r>
            <w:r>
              <w:rPr>
                <w:rStyle w:val="row-content"/>
                <w:color w:val="244061"/>
              </w:rPr>
              <w:t xml:space="preserve">]</w:t>
            </w:r>
          </w:p>
          <w:p>
            <w:pPr>
              <w:spacing w:before="0" w:after="0"/>
            </w:pPr>
            <w:hyperlink w:history="true" r:id="Rf679ada1c85f404a">
              <w:r>
                <w:rPr>
                  <w:rStyle w:val="Hyperlink"/>
                  <w:color w:val="244061"/>
                </w:rPr>
                <w:t xml:space="preserve">Disability</w:t>
              </w:r>
            </w:hyperlink>
            <w:r>
              <w:rPr>
                <w:rStyle w:val="row-content"/>
                <w:color w:val="244061"/>
              </w:rPr>
              <w:t xml:space="preserve">, Standard 13/08/2015</w:t>
            </w:r>
          </w:p>
          <w:p>
            <w:pPr>
              <w:spacing w:before="0" w:after="0"/>
            </w:pPr>
            <w:hyperlink w:history="true" r:id="Rcd2d2169331040f6">
              <w:r>
                <w:rPr>
                  <w:rStyle w:val="Hyperlink"/>
                  <w:color w:val="244061"/>
                </w:rPr>
                <w:t xml:space="preserve">Homelessness</w:t>
              </w:r>
            </w:hyperlink>
            <w:r>
              <w:rPr>
                <w:rStyle w:val="row-content"/>
                <w:color w:val="244061"/>
              </w:rPr>
              <w:t xml:space="preserve">, Superseded 10/08/2018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the person identifies as being the first language that they could understand to the extent of being able to conduct a conversation,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ec6014725f4740">
              <w:r>
                <w:rPr>
                  <w:rStyle w:val="Hyperlink"/>
                </w:rPr>
                <w:t xml:space="preserve">Person—first language spoken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39dbe04331407c">
              <w:r>
                <w:rPr>
                  <w:rStyle w:val="Hyperlink"/>
                </w:rPr>
                <w:t xml:space="preserve">Language code (ASCL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24daf6d40a64f79">
              <w:r>
                <w:rPr>
                  <w:rStyle w:val="Hyperlink"/>
                </w:rPr>
                <w:t xml:space="preserve">Australian Standard Classification of Languages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should be captured, classified and stored at the base level of the classification wherever possible as this allows the greatest flexibility for output.</w:t>
            </w:r>
          </w:p>
          <w:p>
            <w:pPr>
              <w:spacing w:after="160"/>
            </w:pPr>
            <w:r>
              <w:rPr>
                <w:rStyle w:val="row-content-rich-text"/>
                <w:b/>
              </w:rPr>
              <w:t xml:space="preserve">Recommended question:</w:t>
            </w:r>
          </w:p>
          <w:p>
            <w:pPr>
              <w:spacing w:after="160"/>
            </w:pPr>
            <w:r>
              <w:rPr>
                <w:rStyle w:val="row-content-rich-text"/>
              </w:rPr>
              <w:t xml:space="preserve">Which language did you/did the person/did (name)/will (name of child under two years) first speak as a child?</w:t>
            </w:r>
          </w:p>
          <w:p>
            <w:pPr>
              <w:spacing w:after="160"/>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this standard should be used wherever practically possible.</w:t>
            </w:r>
          </w:p>
          <w:p>
            <w:pPr>
              <w:spacing w:after="160"/>
            </w:pPr>
            <w:r>
              <w:rPr>
                <w:rStyle w:val="row-content-rich-text"/>
                <w:b/>
              </w:rPr>
              <w:t xml:space="preserve">Response options for detailed data:</w:t>
            </w:r>
          </w:p>
          <w:p>
            <w:pPr>
              <w:spacing w:after="160"/>
            </w:pPr>
            <w:r>
              <w:rPr>
                <w:rStyle w:val="row-content-rich-text"/>
              </w:rPr>
              <w:t xml:space="preserve">Alternative 1</w:t>
            </w:r>
          </w:p>
          <w:p>
            <w:pPr>
              <w:spacing w:after="160"/>
            </w:pPr>
            <w:r>
              <w:rPr>
                <w:rStyle w:val="row-content-rich-text"/>
              </w:rPr>
              <w:t xml:space="preserve"> </w:t>
            </w:r>
          </w:p>
          <w:p>
            <w:pPr>
              <w:spacing w:after="160"/>
            </w:pPr>
            <w:r>
              <w:rPr>
                <w:rStyle w:val="row-content-rich-text"/>
              </w:rPr>
              <w:t xml:space="preserve">English  []</w:t>
            </w:r>
            <w:r>
              <w:br/>
            </w:r>
            <w:r>
              <w:rPr>
                <w:rStyle w:val="row-content-rich-text"/>
              </w:rPr>
              <w:t xml:space="preserve">Mandarin []</w:t>
            </w:r>
            <w:r>
              <w:br/>
            </w:r>
            <w:r>
              <w:rPr>
                <w:rStyle w:val="row-content-rich-text"/>
              </w:rPr>
              <w:t xml:space="preserve">Italian []</w:t>
            </w:r>
            <w:r>
              <w:br/>
            </w:r>
            <w:r>
              <w:rPr>
                <w:rStyle w:val="row-content-rich-text"/>
              </w:rPr>
              <w:t xml:space="preserve">Arabic []</w:t>
            </w:r>
            <w:r>
              <w:br/>
            </w:r>
            <w:r>
              <w:rPr>
                <w:rStyle w:val="row-content-rich-text"/>
              </w:rPr>
              <w:t xml:space="preserve">Cantonese []</w:t>
            </w:r>
            <w:r>
              <w:br/>
            </w:r>
            <w:r>
              <w:rPr>
                <w:rStyle w:val="row-content-rich-text"/>
              </w:rPr>
              <w:t xml:space="preserve">Greek []</w:t>
            </w:r>
            <w:r>
              <w:br/>
            </w:r>
            <w:r>
              <w:rPr>
                <w:rStyle w:val="row-content-rich-text"/>
              </w:rPr>
              <w:t xml:space="preserve">Vietnamese []</w:t>
            </w:r>
            <w:r>
              <w:br/>
            </w:r>
            <w:r>
              <w:rPr>
                <w:rStyle w:val="row-content-rich-text"/>
              </w:rPr>
              <w:t xml:space="preserve">Spanish []</w:t>
            </w:r>
            <w:r>
              <w:br/>
            </w:r>
            <w:r>
              <w:rPr>
                <w:rStyle w:val="row-content-rich-text"/>
              </w:rPr>
              <w:t xml:space="preserve">Hindi []</w:t>
            </w:r>
            <w:r>
              <w:br/>
            </w:r>
            <w:r>
              <w:rPr>
                <w:rStyle w:val="row-content-rich-text"/>
              </w:rPr>
              <w:t xml:space="preserve">Tagalog []</w:t>
            </w:r>
            <w:r>
              <w:br/>
            </w:r>
            <w:r>
              <w:rPr>
                <w:rStyle w:val="row-content-rich-text"/>
              </w:rPr>
              <w:t xml:space="preserve">Other - please specify ...............</w:t>
            </w:r>
          </w:p>
          <w:p>
            <w:pPr>
              <w:spacing w:after="160"/>
            </w:pPr>
            <w:r>
              <w:rPr>
                <w:rStyle w:val="row-content-rich-text"/>
              </w:rPr>
              <w:t xml:space="preserve"> </w:t>
            </w:r>
          </w:p>
          <w:p>
            <w:pPr>
              <w:spacing w:after="160"/>
            </w:pPr>
            <w:r>
              <w:rPr>
                <w:rStyle w:val="row-content-rich-text"/>
              </w:rPr>
              <w:t xml:space="preserve">The above list includes languages based on their statistical significance in the Australian context. The list is reviewed when data indicate that different languages have been more or less frequently reported in the Census of Population and Housing.</w:t>
            </w:r>
          </w:p>
          <w:p>
            <w:pPr>
              <w:spacing w:after="160"/>
            </w:pPr>
            <w:r>
              <w:rPr>
                <w:rStyle w:val="row-content-rich-text"/>
              </w:rPr>
              <w:t xml:space="preserve">Alternative 2</w:t>
            </w:r>
          </w:p>
          <w:p>
            <w:pPr>
              <w:spacing w:after="160"/>
            </w:pPr>
            <w:r>
              <w:rPr>
                <w:rStyle w:val="row-content-rich-text"/>
              </w:rPr>
              <w:t xml:space="preserve"> </w:t>
            </w:r>
          </w:p>
          <w:p>
            <w:pPr>
              <w:spacing w:after="160"/>
            </w:pPr>
            <w:r>
              <w:rPr>
                <w:rStyle w:val="row-content-rich-text"/>
              </w:rPr>
              <w:t xml:space="preserve">English []</w:t>
            </w:r>
            <w:r>
              <w:br/>
            </w:r>
            <w:r>
              <w:rPr>
                <w:rStyle w:val="row-content-rich-text"/>
              </w:rPr>
              <w:t xml:space="preserve">Other - please specify ...............</w:t>
            </w:r>
          </w:p>
          <w:p>
            <w:pPr>
              <w:spacing w:after="160"/>
            </w:pPr>
            <w:r>
              <w:rPr>
                <w:rStyle w:val="row-content-rich-text"/>
              </w:rPr>
              <w:t xml:space="preserve"> </w:t>
            </w:r>
          </w:p>
          <w:p>
            <w:pPr>
              <w:spacing w:after="160"/>
            </w:pPr>
            <w:r>
              <w:rPr>
                <w:rStyle w:val="row-content-rich-text"/>
                <w:b/>
              </w:rPr>
              <w:t xml:space="preserve">Response option for minimum data:</w:t>
            </w:r>
          </w:p>
          <w:p>
            <w:pPr>
              <w:spacing w:after="160"/>
            </w:pPr>
            <w:r>
              <w:rPr>
                <w:rStyle w:val="row-content-rich-text"/>
              </w:rPr>
              <w:t xml:space="preserve"> </w:t>
            </w:r>
          </w:p>
          <w:p>
            <w:pPr>
              <w:spacing w:after="160"/>
            </w:pPr>
            <w:r>
              <w:rPr>
                <w:rStyle w:val="row-content-rich-text"/>
              </w:rPr>
              <w:t xml:space="preserve">English []</w:t>
            </w:r>
            <w:r>
              <w:br/>
            </w:r>
            <w:r>
              <w:rPr>
                <w:rStyle w:val="row-content-rich-text"/>
              </w:rPr>
              <w:t xml:space="preserve">Other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whose first language is not English have been identified by service providers as a population group that may experience disadvantage when seeking to obtain equal access to government and community programs and services in Australia. Data relating to 'First language spoken' may thus provide a surrogate indicator of disadvantage potentially associated with a lack of English competence or with other factors associated with cultural background.</w:t>
            </w:r>
          </w:p>
          <w:p>
            <w:pPr/>
            <w:r>
              <w:rPr>
                <w:rStyle w:val="row-content-rich-text"/>
              </w:rPr>
              <w:t xml:space="preserve">The ABS Language Standards, 2012, Version 1.1 (cat. no. 1200.0.55.005) was released in September 2012. The recommended question recognises children under two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2011. </w:t>
            </w:r>
            <w:hyperlink w:history="true" r:id="Rd07c9afb3cc74cae">
              <w:r>
                <w:rPr>
                  <w:rStyle w:val="Hyperlink"/>
                </w:rPr>
                <w:t xml:space="preserve">Australian Standard Classification of Languages (ASCL) 2011. Cat. no. 1267.0. </w:t>
              </w:r>
            </w:hyperlink>
            <w:r>
              <w:rPr>
                <w:rStyle w:val="row-content-rich-text"/>
              </w:rPr>
              <w:t xml:space="preserve">Canberra: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2012. </w:t>
            </w:r>
            <w:hyperlink w:history="true" r:id="Rf81c154c28154715">
              <w:r>
                <w:rPr>
                  <w:rStyle w:val="Hyperlink"/>
                </w:rPr>
                <w:t xml:space="preserve">Language Standards, 2012, Version 1.1. Cat. no. 1200.0.55.05. </w:t>
              </w:r>
            </w:hyperlink>
            <w:r>
              <w:rPr>
                <w:rStyle w:val="row-content-rich-text"/>
              </w:rPr>
              <w:t xml:space="preserve">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82cf43037f4032">
              <w:r>
                <w:rPr>
                  <w:rStyle w:val="Hyperlink"/>
                </w:rPr>
                <w:t xml:space="preserve">Person—first language spoken, code (ASCL 2005) NN{NN}</w:t>
              </w:r>
            </w:hyperlink>
          </w:p>
          <w:p>
            <w:pPr>
              <w:pStyle w:val="registration-status"/>
              <w:spacing w:before="0" w:after="0"/>
            </w:pPr>
            <w:hyperlink w:history="true" r:id="R8ec9582762c444d8">
              <w:r>
                <w:rPr>
                  <w:rStyle w:val="Hyperlink"/>
                  <w:color w:val="244061"/>
                </w:rPr>
                <w:t xml:space="preserve">Community Services (retired)</w:t>
              </w:r>
            </w:hyperlink>
            <w:r>
              <w:rPr>
                <w:rStyle w:val="row-content"/>
                <w:color w:val="244061"/>
              </w:rPr>
              <w:t xml:space="preserve">, Superseded 13/10/2011</w:t>
            </w:r>
          </w:p>
          <w:p>
            <w:pPr>
              <w:pStyle w:val="registration-status"/>
              <w:spacing w:before="0" w:after="0"/>
            </w:pPr>
            <w:hyperlink w:history="true" r:id="R3e0f334fe7b84935">
              <w:r>
                <w:rPr>
                  <w:rStyle w:val="Hyperlink"/>
                  <w:color w:val="244061"/>
                </w:rPr>
                <w:t xml:space="preserve">Health!</w:t>
              </w:r>
            </w:hyperlink>
            <w:r>
              <w:rPr>
                <w:rStyle w:val="row-content"/>
                <w:color w:val="244061"/>
              </w:rPr>
              <w:t xml:space="preserve">, Superseded 13/10/2011</w:t>
            </w:r>
          </w:p>
          <w:p>
            <w:pPr>
              <w:pStyle w:val="registration-status"/>
              <w:spacing w:before="0" w:after="0"/>
            </w:pPr>
            <w:hyperlink w:history="true" r:id="R5e5d0e21b4cd46fb">
              <w:r>
                <w:rPr>
                  <w:rStyle w:val="Hyperlink"/>
                  <w:color w:val="244061"/>
                </w:rPr>
                <w:t xml:space="preserve">Housing assistance</w:t>
              </w:r>
            </w:hyperlink>
            <w:r>
              <w:rPr>
                <w:rStyle w:val="row-content"/>
                <w:color w:val="244061"/>
              </w:rPr>
              <w:t xml:space="preserve">, Superseded 30/05/2013</w:t>
            </w:r>
          </w:p>
          <w:p>
            <w:r>
              <w:br/>
            </w:r>
            <w:r>
              <w:rPr>
                <w:rStyle w:val="row-content"/>
              </w:rPr>
              <w:t xml:space="preserve">See also </w:t>
            </w:r>
            <w:hyperlink w:history="true" r:id="R45be0fd5ff8e4c1f">
              <w:r>
                <w:rPr>
                  <w:rStyle w:val="Hyperlink"/>
                </w:rPr>
                <w:t xml:space="preserve">Person—main language other than English spoken at home, code (ASCL 2011) NN{NN}</w:t>
              </w:r>
            </w:hyperlink>
          </w:p>
          <w:p>
            <w:pPr>
              <w:pStyle w:val="registration-status"/>
              <w:spacing w:before="0" w:after="0"/>
            </w:pPr>
            <w:hyperlink w:history="true" r:id="R66f5869557eb44e6">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0c8393dc0b2b420b">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2dea320231f44e8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b8287b45cc6487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a2635d7c9a249bb">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6ebbe548ec3f4c20">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ec5137895a2a4a23">
              <w:r>
                <w:rPr>
                  <w:rStyle w:val="Hyperlink"/>
                </w:rPr>
                <w:t xml:space="preserve">Person—main language spoken at home, code (ASCL 2011) NN{NN}</w:t>
              </w:r>
            </w:hyperlink>
          </w:p>
          <w:p>
            <w:pPr>
              <w:pStyle w:val="registration-status"/>
              <w:spacing w:before="0" w:after="0"/>
            </w:pPr>
            <w:hyperlink w:history="true" r:id="R58fbcfdbfe884204">
              <w:r>
                <w:rPr>
                  <w:rStyle w:val="Hyperlink"/>
                  <w:color w:val="244061"/>
                </w:rPr>
                <w:t xml:space="preserve">Health!</w:t>
              </w:r>
            </w:hyperlink>
            <w:r>
              <w:rPr>
                <w:rStyle w:val="row-content"/>
                <w:color w:val="244061"/>
              </w:rPr>
              <w:t xml:space="preserve">, Recorded 24/04/2014</w:t>
            </w:r>
          </w:p>
          <w:p>
            <w:r>
              <w:br/>
            </w:r>
            <w:r>
              <w:rPr>
                <w:rStyle w:val="row-content"/>
              </w:rPr>
              <w:t xml:space="preserve">See also </w:t>
            </w:r>
            <w:hyperlink w:history="true" r:id="Rb6ec5c54581842c9">
              <w:r>
                <w:rPr>
                  <w:rStyle w:val="Hyperlink"/>
                </w:rPr>
                <w:t xml:space="preserve">Person—proficiency in spoken English, code N</w:t>
              </w:r>
            </w:hyperlink>
          </w:p>
          <w:p>
            <w:pPr>
              <w:pStyle w:val="registration-status"/>
              <w:spacing w:before="0" w:after="0"/>
            </w:pPr>
            <w:hyperlink w:history="true" r:id="R2b01086b64294bbe">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beb07be156f64dcf">
              <w:r>
                <w:rPr>
                  <w:rStyle w:val="Hyperlink"/>
                </w:rPr>
                <w:t xml:space="preserve">Person—proficiency in spoken English, code N</w:t>
              </w:r>
            </w:hyperlink>
          </w:p>
          <w:p>
            <w:pPr>
              <w:pStyle w:val="registration-status"/>
              <w:spacing w:before="0" w:after="0"/>
            </w:pPr>
            <w:hyperlink w:history="true" r:id="R63c4e8b33cc442f4">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3c24f07dbed84d4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e49b731a89745c3">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355b6f6b53b6461f">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93445688d44762">
              <w:r>
                <w:rPr>
                  <w:rStyle w:val="Hyperlink"/>
                </w:rPr>
                <w:t xml:space="preserve">Cultural and language diversity cluster</w:t>
              </w:r>
            </w:hyperlink>
          </w:p>
          <w:p>
            <w:pPr>
              <w:pStyle w:val="registration-status"/>
              <w:spacing w:before="0" w:after="0"/>
            </w:pPr>
            <w:hyperlink w:history="true" r:id="R8beb7fcf8fb2449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cc9977438bd4a5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b486eda8e57343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460120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0445322a5148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86eda8e573433c" /><Relationship Type="http://schemas.openxmlformats.org/officeDocument/2006/relationships/header" Target="/word/header1.xml" Id="Rc77f609b025a4c39" /><Relationship Type="http://schemas.openxmlformats.org/officeDocument/2006/relationships/settings" Target="/word/settings.xml" Id="Re83359ca6c874fbf" /><Relationship Type="http://schemas.openxmlformats.org/officeDocument/2006/relationships/styles" Target="/word/styles.xml" Id="R85903566bfd54cc1" /><Relationship Type="http://schemas.openxmlformats.org/officeDocument/2006/relationships/hyperlink" Target="https://meteor-uat.aihw.gov.au/RegistrationAuthority/14" TargetMode="External" Id="R604a36ab92e941f7" /><Relationship Type="http://schemas.openxmlformats.org/officeDocument/2006/relationships/hyperlink" Target="https://meteor-uat.aihw.gov.au/RegistrationAuthority/3" TargetMode="External" Id="R25f00d57f362422a" /><Relationship Type="http://schemas.openxmlformats.org/officeDocument/2006/relationships/hyperlink" Target="https://meteor-uat.aihw.gov.au/RegistrationAuthority/13" TargetMode="External" Id="R2ecce6bb4c6d4463" /><Relationship Type="http://schemas.openxmlformats.org/officeDocument/2006/relationships/hyperlink" Target="https://meteor-uat.aihw.gov.au/RegistrationAuthority/18" TargetMode="External" Id="Rf679ada1c85f404a" /><Relationship Type="http://schemas.openxmlformats.org/officeDocument/2006/relationships/hyperlink" Target="https://meteor-uat.aihw.gov.au/RegistrationAuthority/16" TargetMode="External" Id="Rcd2d2169331040f6" /><Relationship Type="http://schemas.openxmlformats.org/officeDocument/2006/relationships/hyperlink" Target="https://meteor-uat.aihw.gov.au/content/269743" TargetMode="External" Id="Ra6ec6014725f4740" /><Relationship Type="http://schemas.openxmlformats.org/officeDocument/2006/relationships/hyperlink" Target="https://meteor-uat.aihw.gov.au/content/460118" TargetMode="External" Id="Rb039dbe04331407c" /><Relationship Type="http://schemas.openxmlformats.org/officeDocument/2006/relationships/hyperlink" Target="https://meteor-uat.aihw.gov.au/content/460114" TargetMode="External" Id="R124daf6d40a64f79" /><Relationship Type="http://schemas.openxmlformats.org/officeDocument/2006/relationships/hyperlink" Target="http://www.abs.gov.au/AUSSTATS/abs@.nsf/Lookup/1267.0Main+Features12011" TargetMode="External" Id="Rd07c9afb3cc74cae" /><Relationship Type="http://schemas.openxmlformats.org/officeDocument/2006/relationships/hyperlink" Target="http://www.abs.gov.au/ausstats/abs@.nsf/Latestproducts/1200.0.55.005Main Features12012, Version 1.1?opendocument&amp;tabname=Summary&amp;prodno=1200.0.55.005&amp;issue=2012, Version 1.1&amp;num=&amp;view=" TargetMode="External" Id="Rf81c154c28154715" /><Relationship Type="http://schemas.openxmlformats.org/officeDocument/2006/relationships/hyperlink" Target="https://meteor-uat.aihw.gov.au/content/304131" TargetMode="External" Id="R5182cf43037f4032" /><Relationship Type="http://schemas.openxmlformats.org/officeDocument/2006/relationships/hyperlink" Target="https://meteor-uat.aihw.gov.au/RegistrationAuthority/3" TargetMode="External" Id="R8ec9582762c444d8" /><Relationship Type="http://schemas.openxmlformats.org/officeDocument/2006/relationships/hyperlink" Target="https://meteor-uat.aihw.gov.au/RegistrationAuthority/14" TargetMode="External" Id="R3e0f334fe7b84935" /><Relationship Type="http://schemas.openxmlformats.org/officeDocument/2006/relationships/hyperlink" Target="https://meteor-uat.aihw.gov.au/RegistrationAuthority/13" TargetMode="External" Id="R5e5d0e21b4cd46fb" /><Relationship Type="http://schemas.openxmlformats.org/officeDocument/2006/relationships/hyperlink" Target="https://meteor-uat.aihw.gov.au/content/460125" TargetMode="External" Id="R45be0fd5ff8e4c1f" /><Relationship Type="http://schemas.openxmlformats.org/officeDocument/2006/relationships/hyperlink" Target="https://meteor-uat.aihw.gov.au/RegistrationAuthority/1" TargetMode="External" Id="R66f5869557eb44e6" /><Relationship Type="http://schemas.openxmlformats.org/officeDocument/2006/relationships/hyperlink" Target="https://meteor-uat.aihw.gov.au/RegistrationAuthority/3" TargetMode="External" Id="R0c8393dc0b2b420b" /><Relationship Type="http://schemas.openxmlformats.org/officeDocument/2006/relationships/hyperlink" Target="https://meteor-uat.aihw.gov.au/RegistrationAuthority/18" TargetMode="External" Id="R2dea320231f44e85" /><Relationship Type="http://schemas.openxmlformats.org/officeDocument/2006/relationships/hyperlink" Target="https://meteor-uat.aihw.gov.au/RegistrationAuthority/14" TargetMode="External" Id="R0b8287b45cc64874" /><Relationship Type="http://schemas.openxmlformats.org/officeDocument/2006/relationships/hyperlink" Target="https://meteor-uat.aihw.gov.au/RegistrationAuthority/16" TargetMode="External" Id="R9a2635d7c9a249bb" /><Relationship Type="http://schemas.openxmlformats.org/officeDocument/2006/relationships/hyperlink" Target="https://meteor-uat.aihw.gov.au/RegistrationAuthority/13" TargetMode="External" Id="R6ebbe548ec3f4c20" /><Relationship Type="http://schemas.openxmlformats.org/officeDocument/2006/relationships/hyperlink" Target="https://meteor-uat.aihw.gov.au/content/570035" TargetMode="External" Id="Rec5137895a2a4a23" /><Relationship Type="http://schemas.openxmlformats.org/officeDocument/2006/relationships/hyperlink" Target="https://meteor-uat.aihw.gov.au/RegistrationAuthority/14" TargetMode="External" Id="R58fbcfdbfe884204" /><Relationship Type="http://schemas.openxmlformats.org/officeDocument/2006/relationships/hyperlink" Target="https://meteor-uat.aihw.gov.au/content/695981" TargetMode="External" Id="Rb6ec5c54581842c9" /><Relationship Type="http://schemas.openxmlformats.org/officeDocument/2006/relationships/hyperlink" Target="https://meteor-uat.aihw.gov.au/RegistrationAuthority/16" TargetMode="External" Id="R2b01086b64294bbe" /><Relationship Type="http://schemas.openxmlformats.org/officeDocument/2006/relationships/hyperlink" Target="https://meteor-uat.aihw.gov.au/content/270203" TargetMode="External" Id="Rbeb07be156f64dcf" /><Relationship Type="http://schemas.openxmlformats.org/officeDocument/2006/relationships/hyperlink" Target="https://meteor-uat.aihw.gov.au/RegistrationAuthority/3" TargetMode="External" Id="R63c4e8b33cc442f4" /><Relationship Type="http://schemas.openxmlformats.org/officeDocument/2006/relationships/hyperlink" Target="https://meteor-uat.aihw.gov.au/RegistrationAuthority/18" TargetMode="External" Id="R3c24f07dbed84d4b" /><Relationship Type="http://schemas.openxmlformats.org/officeDocument/2006/relationships/hyperlink" Target="https://meteor-uat.aihw.gov.au/RegistrationAuthority/14" TargetMode="External" Id="R4e49b731a89745c3" /><Relationship Type="http://schemas.openxmlformats.org/officeDocument/2006/relationships/hyperlink" Target="https://meteor-uat.aihw.gov.au/RegistrationAuthority/13" TargetMode="External" Id="R355b6f6b53b6461f" /><Relationship Type="http://schemas.openxmlformats.org/officeDocument/2006/relationships/hyperlink" Target="https://meteor-uat.aihw.gov.au/content/491352" TargetMode="External" Id="Ra593445688d44762" /><Relationship Type="http://schemas.openxmlformats.org/officeDocument/2006/relationships/hyperlink" Target="https://meteor-uat.aihw.gov.au/RegistrationAuthority/3" TargetMode="External" Id="R8beb7fcf8fb24497" /><Relationship Type="http://schemas.openxmlformats.org/officeDocument/2006/relationships/hyperlink" Target="https://meteor-uat.aihw.gov.au/RegistrationAuthority/18" TargetMode="External" Id="R1cc9977438bd4a55" /></Relationships>
</file>

<file path=word/_rels/header1.xml.rels>&#65279;<?xml version="1.0" encoding="utf-8"?><Relationships xmlns="http://schemas.openxmlformats.org/package/2006/relationships"><Relationship Type="http://schemas.openxmlformats.org/officeDocument/2006/relationships/image" Target="/media/image.png" Id="R0e0445322a514820" /></Relationships>
</file>