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8763e293645d9"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Investigation status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Investigation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d1f5806a0c44fa">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p>
            <w:pPr>
              <w:spacing w:before="0" w:after="0"/>
            </w:pPr>
            <w:hyperlink w:history="true" r:id="R3d4ee7be91d04a4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db70fb9a61e54153">
              <w:r>
                <w:rPr>
                  <w:rStyle w:val="Hyperlink"/>
                  <w:b/>
                </w:rPr>
                <w:t xml:space="preserve">investigation</w:t>
              </w:r>
            </w:hyperlink>
            <w:r>
              <w:rPr>
                <w:rStyle w:val="row-content-rich-text"/>
              </w:rPr>
              <w:t xml:space="preserve"> into a child protection notification,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84456d9f404e41">
              <w:r>
                <w:rPr>
                  <w:rStyle w:val="Hyperlink"/>
                </w:rPr>
                <w:t xml:space="preserve">Child protection notification—investigation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39b984c67c4209">
              <w:r>
                <w:rPr>
                  <w:rStyle w:val="Hyperlink"/>
                </w:rPr>
                <w:t xml:space="preserve">Child protection notification investigation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Investigation in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Investigation closed - no outcome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Substantiated</w:t>
            </w:r>
          </w:p>
          <w:p>
            <w:pPr>
              <w:spacing w:after="160"/>
            </w:pPr>
            <w:r>
              <w:rPr>
                <w:rStyle w:val="row-content-rich-text"/>
              </w:rPr>
              <w:t xml:space="preserve">An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spacing w:after="160"/>
            </w:pPr>
            <w:r>
              <w:rPr>
                <w:rStyle w:val="row-content-rich-text"/>
              </w:rPr>
              <w:t xml:space="preserve">CODE 2   Not substantiated</w:t>
            </w:r>
          </w:p>
          <w:p>
            <w:pPr>
              <w:spacing w:after="160"/>
            </w:pPr>
            <w:r>
              <w:rPr>
                <w:rStyle w:val="row-content-rich-text"/>
              </w:rPr>
              <w:t xml:space="preserve">An investigation is classified as ‘not substantiated’ where an investigation has concluded that there is no reasonable cause to suspect prior, current or future abuse or neglect or harm to the child.</w:t>
            </w:r>
          </w:p>
          <w:p>
            <w:pPr>
              <w:spacing w:after="160"/>
            </w:pPr>
            <w:r>
              <w:rPr>
                <w:rStyle w:val="row-content-rich-text"/>
              </w:rPr>
              <w:t xml:space="preserve">CODE 3   Investigation in process</w:t>
            </w:r>
          </w:p>
          <w:p>
            <w:pPr>
              <w:spacing w:after="160"/>
            </w:pPr>
            <w:r>
              <w:rPr>
                <w:rStyle w:val="row-content-rich-text"/>
              </w:rPr>
              <w:t xml:space="preserve">An investigation that is in process is a notification which was investigated, but where the investigation was not completed and an investigation outcome was not recorded by the end of the reference period.</w:t>
            </w:r>
          </w:p>
          <w:p>
            <w:pPr>
              <w:spacing w:after="160"/>
            </w:pPr>
            <w:r>
              <w:rPr>
                <w:rStyle w:val="row-content-rich-text"/>
              </w:rPr>
              <w:t xml:space="preserve">CODE 4   Investigation closed - no outcome possible</w:t>
            </w:r>
          </w:p>
          <w:p>
            <w:pPr>
              <w:spacing w:after="160"/>
            </w:pPr>
            <w:r>
              <w:rPr>
                <w:rStyle w:val="row-content-rich-text"/>
              </w:rPr>
              <w:t xml:space="preserve">An investigation that is closed with no outcome possible is a notification which was investigated, but where the investigation was not able to be finalised in order to reach the outcome of substantiated or not substantiated. These files would be closed for administrative purposes. This may happen, for example, in cases where the family has relocated.</w:t>
            </w:r>
          </w:p>
          <w:p>
            <w:pPr>
              <w:spacing w:after="160"/>
            </w:pPr>
            <w:r>
              <w:rPr>
                <w:rStyle w:val="row-content-rich-text"/>
              </w:rPr>
              <w:t xml:space="preserve">CODE 97   Not applicable</w:t>
            </w:r>
          </w:p>
          <w:p>
            <w:pPr/>
            <w:r>
              <w:rPr>
                <w:rStyle w:val="row-content-rich-text"/>
              </w:rPr>
              <w:t xml:space="preserve">No investigation was conducted.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a8709b841b425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investigation should be recorded as at 31 August of the reference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d2523949bd43d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3466fa7d144431">
              <w:r>
                <w:rPr>
                  <w:rStyle w:val="Hyperlink"/>
                </w:rPr>
                <w:t xml:space="preserve">Child protection notification—finalised investigation outcome indicator, code N</w:t>
              </w:r>
            </w:hyperlink>
          </w:p>
          <w:p>
            <w:pPr>
              <w:pStyle w:val="registration-status"/>
              <w:spacing w:before="0" w:after="0"/>
            </w:pPr>
            <w:hyperlink w:history="true" r:id="R8b0ac6e8e1644d65">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Supersedes </w:t>
            </w:r>
            <w:hyperlink w:history="true" r:id="R00de40e75f9740e1">
              <w:r>
                <w:rPr>
                  <w:rStyle w:val="Hyperlink"/>
                </w:rPr>
                <w:t xml:space="preserve">Child protection notification—investigation outcome, code N</w:t>
              </w:r>
            </w:hyperlink>
          </w:p>
          <w:p>
            <w:pPr>
              <w:pStyle w:val="registration-status"/>
              <w:spacing w:before="0" w:after="0"/>
            </w:pPr>
            <w:hyperlink w:history="true" r:id="R405a5059f43c4ac6">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f3944f1aed4e4966">
              <w:r>
                <w:rPr>
                  <w:rStyle w:val="Hyperlink"/>
                </w:rPr>
                <w:t xml:space="preserve">Child protection notification—course of action, code N</w:t>
              </w:r>
            </w:hyperlink>
          </w:p>
          <w:p>
            <w:pPr>
              <w:pStyle w:val="registration-status"/>
              <w:spacing w:before="0" w:after="0"/>
            </w:pPr>
            <w:hyperlink w:history="true" r:id="Rdafa64725faa4d4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8cc7b1480b049ee">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747ec72aed62427a">
              <w:r>
                <w:rPr>
                  <w:rStyle w:val="Hyperlink"/>
                </w:rPr>
                <w:t xml:space="preserve">Child—primary type of abuse or neglect, code N[N]</w:t>
              </w:r>
            </w:hyperlink>
          </w:p>
          <w:p>
            <w:pPr>
              <w:pStyle w:val="registration-status"/>
              <w:spacing w:before="0" w:after="0"/>
            </w:pPr>
            <w:hyperlink w:history="true" r:id="R3ccd0dfbe3e44d6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0653652570f47a1">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75091dd41b4f46">
              <w:r>
                <w:rPr>
                  <w:rStyle w:val="Hyperlink"/>
                </w:rPr>
                <w:t xml:space="preserve">Notifications, investigations, and substantiations (NIS) DSS Pilot 2010</w:t>
              </w:r>
            </w:hyperlink>
          </w:p>
          <w:p>
            <w:pPr>
              <w:pStyle w:val="registration-status"/>
              <w:spacing w:before="0" w:after="0"/>
            </w:pPr>
            <w:hyperlink w:history="true" r:id="R34cd810af693460a">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Conditional on the outcome of the notification assessment deeming investigation necessary.</w:t>
            </w:r>
            <w:r>
              <w:br/>
            </w:r>
            <w:r>
              <w:br/>
            </w:r>
            <w:hyperlink w:history="true" r:id="R473901dab8cc4f27">
              <w:r>
                <w:rPr>
                  <w:rStyle w:val="Hyperlink"/>
                </w:rPr>
                <w:t xml:space="preserve">Notifications, investigations, and substantiations (NIS) file cluster</w:t>
              </w:r>
            </w:hyperlink>
          </w:p>
          <w:p>
            <w:pPr>
              <w:pStyle w:val="registration-status"/>
              <w:spacing w:before="0" w:after="0"/>
            </w:pPr>
            <w:hyperlink w:history="true" r:id="R020f005db3804912">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806df1811f40451d">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f091df605d484b98">
              <w:r>
                <w:rPr>
                  <w:rStyle w:val="Hyperlink"/>
                </w:rPr>
                <w:t xml:space="preserve">Notifications, investigations, and substantiations (NIS) file cluster</w:t>
              </w:r>
            </w:hyperlink>
          </w:p>
          <w:p>
            <w:pPr>
              <w:pStyle w:val="registration-status"/>
              <w:spacing w:before="0" w:after="0"/>
            </w:pPr>
            <w:hyperlink w:history="true" r:id="Ra3f0c993491c42a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7f276588024d478e">
              <w:r>
                <w:rPr>
                  <w:rStyle w:val="Hyperlink"/>
                </w:rPr>
                <w:t xml:space="preserve">Notifications, investigations, and substantiations (NIS) file cluster</w:t>
              </w:r>
            </w:hyperlink>
          </w:p>
          <w:p>
            <w:pPr>
              <w:pStyle w:val="registration-status"/>
              <w:spacing w:before="0" w:after="0"/>
            </w:pPr>
            <w:hyperlink w:history="true" r:id="R551a846097634b5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ba56d5b242844504">
              <w:r>
                <w:rPr>
                  <w:rStyle w:val="Hyperlink"/>
                </w:rPr>
                <w:t xml:space="preserve">Notifications, investigations, and substantiations (NIS) file cluster</w:t>
              </w:r>
            </w:hyperlink>
          </w:p>
          <w:p>
            <w:pPr>
              <w:pStyle w:val="registration-status"/>
              <w:spacing w:before="0" w:after="0"/>
            </w:pPr>
            <w:hyperlink w:history="true" r:id="R063c8e024c004ebd">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41662452efa74b3d">
              <w:r>
                <w:rPr>
                  <w:rStyle w:val="Hyperlink"/>
                </w:rPr>
                <w:t xml:space="preserve">Notifications, investigations, and substantiations (NIS) file cluster</w:t>
              </w:r>
            </w:hyperlink>
          </w:p>
          <w:p>
            <w:pPr>
              <w:pStyle w:val="registration-status"/>
              <w:spacing w:before="0" w:after="0"/>
            </w:pPr>
            <w:hyperlink w:history="true" r:id="R33232fec12b444f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ec5eaa2b4c99435b">
              <w:r>
                <w:rPr>
                  <w:rStyle w:val="Hyperlink"/>
                </w:rPr>
                <w:t xml:space="preserve">Notifications, investigations, and substantiations (NIS) file cluster</w:t>
              </w:r>
            </w:hyperlink>
          </w:p>
          <w:p>
            <w:pPr>
              <w:pStyle w:val="registration-status"/>
              <w:spacing w:before="0" w:after="0"/>
            </w:pPr>
            <w:hyperlink w:history="true" r:id="R17c0abd26f314bd3">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f57d0f6482ba47e5">
              <w:r>
                <w:rPr>
                  <w:rStyle w:val="Hyperlink"/>
                </w:rPr>
                <w:t xml:space="preserve">Notifications, investigations, and substantiations (NIS) file cluster</w:t>
              </w:r>
            </w:hyperlink>
          </w:p>
          <w:p>
            <w:pPr>
              <w:pStyle w:val="registration-status"/>
              <w:spacing w:before="0" w:after="0"/>
            </w:pPr>
            <w:hyperlink w:history="true" r:id="Rb8e425ca07e4456a">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Conditional on the outcome of the notification assessment deeming investigation necessary.</w:t>
            </w:r>
          </w:p>
          <w:p>
            <w:r>
              <w:br/>
            </w:r>
            <w:r>
              <w:br/>
            </w:r>
          </w:p>
        </w:tc>
      </w:tr>
    </w:tbl>
    <w:p/>
    <w:tbl>
      <w:tblPr>
        <w:tblStyle w:val="TableGrid"/>
        <w:tblW w:w="0" w:type="auto"/>
      </w:tblPr>
    </w:tbl>
    <w:p>
      <w:r>
        <w:br/>
      </w:r>
    </w:p>
    <w:sectPr>
      <w:footerReference xmlns:r="http://schemas.openxmlformats.org/officeDocument/2006/relationships" w:type="default" r:id="R0cfa274c64a948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13600f9d68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a274c64a948b2" /><Relationship Type="http://schemas.openxmlformats.org/officeDocument/2006/relationships/header" Target="/word/header1.xml" Id="R8aec2a4646514a34" /><Relationship Type="http://schemas.openxmlformats.org/officeDocument/2006/relationships/settings" Target="/word/settings.xml" Id="Rc1d7cd324c6d467a" /><Relationship Type="http://schemas.openxmlformats.org/officeDocument/2006/relationships/styles" Target="/word/styles.xml" Id="R924cd916d4444f4f" /><Relationship Type="http://schemas.openxmlformats.org/officeDocument/2006/relationships/hyperlink" Target="https://meteor-uat.aihw.gov.au/RegistrationAuthority/3" TargetMode="External" Id="R96d1f5806a0c44fa" /><Relationship Type="http://schemas.openxmlformats.org/officeDocument/2006/relationships/hyperlink" Target="https://meteor-uat.aihw.gov.au/RegistrationAuthority/1" TargetMode="External" Id="R3d4ee7be91d04a41" /><Relationship Type="http://schemas.openxmlformats.org/officeDocument/2006/relationships/hyperlink" Target="https://meteor-uat.aihw.gov.au/content/367345" TargetMode="External" Id="Rdb70fb9a61e54153" /><Relationship Type="http://schemas.openxmlformats.org/officeDocument/2006/relationships/hyperlink" Target="https://meteor-uat.aihw.gov.au/content/455388" TargetMode="External" Id="Ra984456d9f404e41" /><Relationship Type="http://schemas.openxmlformats.org/officeDocument/2006/relationships/hyperlink" Target="https://meteor-uat.aihw.gov.au/content/455402" TargetMode="External" Id="Rfb39b984c67c4209" /><Relationship Type="http://schemas.openxmlformats.org/officeDocument/2006/relationships/hyperlink" Target="https://meteor-uat.aihw.gov.au/content/246013" TargetMode="External" Id="R02a8709b841b425a" /><Relationship Type="http://schemas.openxmlformats.org/officeDocument/2006/relationships/hyperlink" Target="https://meteor-uat.aihw.gov.au/content/246013" TargetMode="External" Id="Rd1d2523949bd43d1" /><Relationship Type="http://schemas.openxmlformats.org/officeDocument/2006/relationships/hyperlink" Target="https://meteor-uat.aihw.gov.au/content/367312" TargetMode="External" Id="Rc03466fa7d144431" /><Relationship Type="http://schemas.openxmlformats.org/officeDocument/2006/relationships/hyperlink" Target="https://meteor-uat.aihw.gov.au/RegistrationAuthority/3" TargetMode="External" Id="R8b0ac6e8e1644d65" /><Relationship Type="http://schemas.openxmlformats.org/officeDocument/2006/relationships/hyperlink" Target="https://meteor-uat.aihw.gov.au/content/367320" TargetMode="External" Id="R00de40e75f9740e1" /><Relationship Type="http://schemas.openxmlformats.org/officeDocument/2006/relationships/hyperlink" Target="https://meteor-uat.aihw.gov.au/RegistrationAuthority/3" TargetMode="External" Id="R405a5059f43c4ac6" /><Relationship Type="http://schemas.openxmlformats.org/officeDocument/2006/relationships/hyperlink" Target="https://meteor-uat.aihw.gov.au/content/455327" TargetMode="External" Id="Rf3944f1aed4e4966" /><Relationship Type="http://schemas.openxmlformats.org/officeDocument/2006/relationships/hyperlink" Target="https://meteor-uat.aihw.gov.au/RegistrationAuthority/1" TargetMode="External" Id="Rdafa64725faa4d4c" /><Relationship Type="http://schemas.openxmlformats.org/officeDocument/2006/relationships/hyperlink" Target="https://meteor-uat.aihw.gov.au/RegistrationAuthority/3" TargetMode="External" Id="R98cc7b1480b049ee" /><Relationship Type="http://schemas.openxmlformats.org/officeDocument/2006/relationships/hyperlink" Target="https://meteor-uat.aihw.gov.au/content/455487" TargetMode="External" Id="R747ec72aed62427a" /><Relationship Type="http://schemas.openxmlformats.org/officeDocument/2006/relationships/hyperlink" Target="https://meteor-uat.aihw.gov.au/RegistrationAuthority/1" TargetMode="External" Id="R3ccd0dfbe3e44d65" /><Relationship Type="http://schemas.openxmlformats.org/officeDocument/2006/relationships/hyperlink" Target="https://meteor-uat.aihw.gov.au/RegistrationAuthority/3" TargetMode="External" Id="R70653652570f47a1" /><Relationship Type="http://schemas.openxmlformats.org/officeDocument/2006/relationships/hyperlink" Target="https://meteor-uat.aihw.gov.au/content/433700" TargetMode="External" Id="R6e75091dd41b4f46" /><Relationship Type="http://schemas.openxmlformats.org/officeDocument/2006/relationships/hyperlink" Target="https://meteor-uat.aihw.gov.au/RegistrationAuthority/3" TargetMode="External" Id="R34cd810af693460a" /><Relationship Type="http://schemas.openxmlformats.org/officeDocument/2006/relationships/hyperlink" Target="https://meteor-uat.aihw.gov.au/content/492995" TargetMode="External" Id="R473901dab8cc4f27" /><Relationship Type="http://schemas.openxmlformats.org/officeDocument/2006/relationships/hyperlink" Target="https://meteor-uat.aihw.gov.au/RegistrationAuthority/1" TargetMode="External" Id="R020f005db3804912" /><Relationship Type="http://schemas.openxmlformats.org/officeDocument/2006/relationships/hyperlink" Target="https://meteor-uat.aihw.gov.au/RegistrationAuthority/3" TargetMode="External" Id="R806df1811f40451d" /><Relationship Type="http://schemas.openxmlformats.org/officeDocument/2006/relationships/hyperlink" Target="https://meteor-uat.aihw.gov.au/content/655210" TargetMode="External" Id="Rf091df605d484b98" /><Relationship Type="http://schemas.openxmlformats.org/officeDocument/2006/relationships/hyperlink" Target="https://meteor-uat.aihw.gov.au/RegistrationAuthority/1" TargetMode="External" Id="Ra3f0c993491c42a6" /><Relationship Type="http://schemas.openxmlformats.org/officeDocument/2006/relationships/hyperlink" Target="https://meteor-uat.aihw.gov.au/content/656478" TargetMode="External" Id="R7f276588024d478e" /><Relationship Type="http://schemas.openxmlformats.org/officeDocument/2006/relationships/hyperlink" Target="https://meteor-uat.aihw.gov.au/RegistrationAuthority/1" TargetMode="External" Id="R551a846097634b59" /><Relationship Type="http://schemas.openxmlformats.org/officeDocument/2006/relationships/hyperlink" Target="https://meteor-uat.aihw.gov.au/content/656498" TargetMode="External" Id="Rba56d5b242844504" /><Relationship Type="http://schemas.openxmlformats.org/officeDocument/2006/relationships/hyperlink" Target="https://meteor-uat.aihw.gov.au/RegistrationAuthority/1" TargetMode="External" Id="R063c8e024c004ebd" /><Relationship Type="http://schemas.openxmlformats.org/officeDocument/2006/relationships/hyperlink" Target="https://meteor-uat.aihw.gov.au/content/688435" TargetMode="External" Id="R41662452efa74b3d" /><Relationship Type="http://schemas.openxmlformats.org/officeDocument/2006/relationships/hyperlink" Target="https://meteor-uat.aihw.gov.au/RegistrationAuthority/1" TargetMode="External" Id="R33232fec12b444fd" /><Relationship Type="http://schemas.openxmlformats.org/officeDocument/2006/relationships/hyperlink" Target="https://meteor-uat.aihw.gov.au/content/748919" TargetMode="External" Id="Rec5eaa2b4c99435b" /><Relationship Type="http://schemas.openxmlformats.org/officeDocument/2006/relationships/hyperlink" Target="https://meteor-uat.aihw.gov.au/RegistrationAuthority/1" TargetMode="External" Id="R17c0abd26f314bd3" /><Relationship Type="http://schemas.openxmlformats.org/officeDocument/2006/relationships/hyperlink" Target="https://meteor-uat.aihw.gov.au/content/706956" TargetMode="External" Id="Rf57d0f6482ba47e5" /><Relationship Type="http://schemas.openxmlformats.org/officeDocument/2006/relationships/hyperlink" Target="https://meteor-uat.aihw.gov.au/RegistrationAuthority/1" TargetMode="External" Id="Rb8e425ca07e4456a" /></Relationships>
</file>

<file path=word/_rels/header1.xml.rels>&#65279;<?xml version="1.0" encoding="utf-8"?><Relationships xmlns="http://schemas.openxmlformats.org/package/2006/relationships"><Relationship Type="http://schemas.openxmlformats.org/officeDocument/2006/relationships/image" Target="/media/image.png" Id="Rf213600f9d68485b" /></Relationships>
</file>