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5b7ec5c951476d"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field of qualification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field of qualification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59e8f043c4423c">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related field of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4 Child Care - maps to Children’s services-ASCED 090503</w:t>
            </w:r>
          </w:p>
          <w:p>
            <w:pPr>
              <w:spacing w:after="160"/>
            </w:pPr>
            <w:r>
              <w:rPr>
                <w:rStyle w:val="row-content-rich-text"/>
              </w:rPr>
              <w:t xml:space="preserve">Examples of subjects in this detailed field include:</w:t>
            </w:r>
          </w:p>
          <w:p>
            <w:pPr>
              <w:pStyle w:val="ListParagraph"/>
              <w:numPr>
                <w:ilvl w:val="0"/>
                <w:numId w:val="2"/>
              </w:numPr>
            </w:pPr>
            <w:r>
              <w:rPr>
                <w:rStyle w:val="row-content-rich-text"/>
              </w:rPr>
              <w:t xml:space="preserve">storytelling</w:t>
            </w:r>
          </w:p>
          <w:p>
            <w:pPr>
              <w:pStyle w:val="ListParagraph"/>
              <w:numPr>
                <w:ilvl w:val="0"/>
                <w:numId w:val="2"/>
              </w:numPr>
            </w:pPr>
            <w:r>
              <w:rPr>
                <w:rStyle w:val="row-content-rich-text"/>
              </w:rPr>
              <w:t xml:space="preserve">infant and child care and development</w:t>
            </w:r>
          </w:p>
          <w:p>
            <w:pPr>
              <w:pStyle w:val="ListParagraph"/>
              <w:numPr>
                <w:ilvl w:val="0"/>
                <w:numId w:val="2"/>
              </w:numPr>
            </w:pPr>
            <w:r>
              <w:rPr>
                <w:rStyle w:val="row-content-rich-text"/>
              </w:rPr>
              <w:t xml:space="preserve">early childhood research</w:t>
            </w:r>
          </w:p>
          <w:p>
            <w:pPr>
              <w:pStyle w:val="ListParagraph"/>
              <w:numPr>
                <w:ilvl w:val="0"/>
                <w:numId w:val="2"/>
              </w:numPr>
            </w:pPr>
            <w:r>
              <w:rPr>
                <w:rStyle w:val="row-content-rich-text"/>
              </w:rPr>
              <w:t xml:space="preserve">understanding and guiding children’s behaviour</w:t>
            </w:r>
          </w:p>
          <w:p>
            <w:pPr>
              <w:pStyle w:val="ListParagraph"/>
              <w:numPr>
                <w:ilvl w:val="0"/>
                <w:numId w:val="2"/>
              </w:numPr>
            </w:pPr>
            <w:r>
              <w:rPr>
                <w:rStyle w:val="row-content-rich-text"/>
              </w:rPr>
              <w:t xml:space="preserve">play and learning environment.</w:t>
            </w:r>
          </w:p>
          <w:p>
            <w:pPr>
              <w:spacing w:after="160"/>
            </w:pPr>
            <w:r>
              <w:rPr>
                <w:rStyle w:val="row-content-rich-text"/>
              </w:rPr>
              <w:t xml:space="preserve">CODE 5 Nursing-ASCED 0603</w:t>
            </w:r>
            <w:r>
              <w:br/>
            </w:r>
            <w:r>
              <w:rPr>
                <w:rStyle w:val="row-content-rich-text"/>
              </w:rPr>
              <w:t xml:space="preserve">Please note this four digit code includes all the ASCED nursing sub categories.</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3a316151f6465c">
              <w:r>
                <w:rPr>
                  <w:rStyle w:val="Hyperlink"/>
                </w:rPr>
                <w:t xml:space="preserve">Early childhood education and care field of qualification code N[N]</w:t>
              </w:r>
            </w:hyperlink>
          </w:p>
          <w:p>
            <w:pPr>
              <w:pStyle w:val="registration-status"/>
              <w:spacing w:before="0" w:after="0"/>
            </w:pPr>
            <w:hyperlink w:history="true" r:id="R9b49aa4bfd124738">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7298ac7837cb43c1">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c9d1daf9c61945b0">
              <w:r>
                <w:rPr>
                  <w:rStyle w:val="Hyperlink"/>
                </w:rPr>
                <w:t xml:space="preserve">Early childhood education and care field of qualification code N[N]</w:t>
              </w:r>
            </w:hyperlink>
          </w:p>
          <w:p>
            <w:pPr>
              <w:pStyle w:val="registration-status"/>
              <w:spacing w:before="0" w:after="0"/>
            </w:pPr>
            <w:hyperlink w:history="true" r:id="R31ea069a023b44fd">
              <w:r>
                <w:rPr>
                  <w:rStyle w:val="Hyperlink"/>
                  <w:color w:val="244061"/>
                </w:rPr>
                <w:t xml:space="preserve">Early Childhood</w:t>
              </w:r>
            </w:hyperlink>
            <w:r>
              <w:rPr>
                <w:rStyle w:val="row-content"/>
                <w:color w:val="244061"/>
              </w:rPr>
              <w:t xml:space="preserve">, Standard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a5d9baafa8741da">
              <w:r>
                <w:rPr>
                  <w:rStyle w:val="Hyperlink"/>
                </w:rPr>
                <w:t xml:space="preserve">Person (employed)—education field of highest relevant qualification, early childhood education and care, code N[N]</w:t>
              </w:r>
            </w:hyperlink>
          </w:p>
          <w:p>
            <w:pPr>
              <w:pStyle w:val="registration-status"/>
              <w:spacing w:before="0" w:after="0"/>
            </w:pPr>
            <w:hyperlink w:history="true" r:id="R60397359acfb4086">
              <w:r>
                <w:rPr>
                  <w:rStyle w:val="Hyperlink"/>
                  <w:color w:val="244061"/>
                </w:rPr>
                <w:t xml:space="preserve">Early Childhood</w:t>
              </w:r>
            </w:hyperlink>
            <w:r>
              <w:rPr>
                <w:rStyle w:val="row-content"/>
                <w:color w:val="244061"/>
              </w:rPr>
              <w:t xml:space="preserve">, Superseded 09/03/2012</w:t>
            </w:r>
          </w:p>
          <w:p>
            <w:r>
              <w:br/>
            </w:r>
          </w:p>
        </w:tc>
      </w:tr>
    </w:tbl>
    <w:p>
      <w:r>
        <w:br/>
      </w:r>
    </w:p>
    <w:sectPr>
      <w:footerReference xmlns:r="http://schemas.openxmlformats.org/officeDocument/2006/relationships" w:type="default" r:id="Rfd0eb15c0c9246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a509b21d8242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0eb15c0c9246a3" /><Relationship Type="http://schemas.openxmlformats.org/officeDocument/2006/relationships/header" Target="/word/header1.xml" Id="Rd1aadbb8c4424d43" /><Relationship Type="http://schemas.openxmlformats.org/officeDocument/2006/relationships/settings" Target="/word/settings.xml" Id="Rfef12f2fed3f4cbc" /><Relationship Type="http://schemas.openxmlformats.org/officeDocument/2006/relationships/styles" Target="/word/styles.xml" Id="R141b22dd272b46d9" /><Relationship Type="http://schemas.openxmlformats.org/officeDocument/2006/relationships/numbering" Target="/word/numbering.xml" Id="Rf33f09922e264c10" /><Relationship Type="http://schemas.openxmlformats.org/officeDocument/2006/relationships/hyperlink" Target="https://meteor-uat.aihw.gov.au/RegistrationAuthority/15" TargetMode="External" Id="Rc059e8f043c4423c" /><Relationship Type="http://schemas.openxmlformats.org/officeDocument/2006/relationships/hyperlink" Target="https://meteor-uat.aihw.gov.au/content/396908" TargetMode="External" Id="Rdb3a316151f6465c" /><Relationship Type="http://schemas.openxmlformats.org/officeDocument/2006/relationships/hyperlink" Target="https://meteor-uat.aihw.gov.au/RegistrationAuthority/3" TargetMode="External" Id="R9b49aa4bfd124738" /><Relationship Type="http://schemas.openxmlformats.org/officeDocument/2006/relationships/hyperlink" Target="https://meteor-uat.aihw.gov.au/RegistrationAuthority/15" TargetMode="External" Id="R7298ac7837cb43c1" /><Relationship Type="http://schemas.openxmlformats.org/officeDocument/2006/relationships/hyperlink" Target="https://meteor-uat.aihw.gov.au/content/473404" TargetMode="External" Id="Rc9d1daf9c61945b0" /><Relationship Type="http://schemas.openxmlformats.org/officeDocument/2006/relationships/hyperlink" Target="https://meteor-uat.aihw.gov.au/RegistrationAuthority/15" TargetMode="External" Id="R31ea069a023b44fd" /><Relationship Type="http://schemas.openxmlformats.org/officeDocument/2006/relationships/hyperlink" Target="https://meteor-uat.aihw.gov.au/content/441592" TargetMode="External" Id="R2a5d9baafa8741da" /><Relationship Type="http://schemas.openxmlformats.org/officeDocument/2006/relationships/hyperlink" Target="https://meteor-uat.aihw.gov.au/RegistrationAuthority/15" TargetMode="External" Id="R60397359acfb4086" /></Relationships>
</file>

<file path=word/_rels/header1.xml.rels>&#65279;<?xml version="1.0" encoding="utf-8"?><Relationships xmlns="http://schemas.openxmlformats.org/package/2006/relationships"><Relationship Type="http://schemas.openxmlformats.org/officeDocument/2006/relationships/image" Target="/media/image.png" Id="R3ca509b21d82421e" /></Relationships>
</file>