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41e108a4c2435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09-Child under 5 mortality rate (and excess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73fcf3dc94a2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and</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235ed87e744d11">
              <w:r>
                <w:rPr>
                  <w:rStyle w:val="Hyperlink"/>
                </w:rPr>
                <w:t xml:space="preserve">National Indigenous Reform Agreement (2012)</w:t>
              </w:r>
            </w:hyperlink>
          </w:p>
          <w:p>
            <w:pPr>
              <w:pStyle w:val="registration-status"/>
              <w:spacing w:before="0" w:after="0"/>
            </w:pPr>
            <w:hyperlink w:history="true" r:id="Ra2ed0b11ae2342f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c40cf89acd4733">
              <w:r>
                <w:rPr>
                  <w:rStyle w:val="Hyperlink"/>
                </w:rPr>
                <w:t xml:space="preserve">Indigenous children have the same health outcomes as other Australian children</w:t>
              </w:r>
            </w:hyperlink>
          </w:p>
          <w:p>
            <w:pPr>
              <w:pStyle w:val="registration-status"/>
              <w:spacing w:before="0" w:after="0"/>
            </w:pPr>
            <w:hyperlink w:history="true" r:id="R9a79dade79e9443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22e1dd3e2047e2">
              <w:r>
                <w:rPr>
                  <w:rStyle w:val="Hyperlink"/>
                </w:rPr>
                <w:t xml:space="preserve">National Indigenous Reform Agreement: PI 09-Child under 5 mortality rate (and excess deaths), 2012 QS</w:t>
              </w:r>
            </w:hyperlink>
          </w:p>
          <w:p>
            <w:pPr>
              <w:pStyle w:val="registration-status"/>
              <w:spacing w:before="0" w:after="0"/>
            </w:pPr>
            <w:hyperlink w:history="true" r:id="Re2e1bbbc9d614d9b">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 Number,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(1b): Excess deaths: number.</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hyperlink w:history="true" r:id="Rfc7fa08fbb3340ad">
              <w:r>
                <w:drawing>
                  <wp:inline xmlns:wp="http://schemas.openxmlformats.org/drawingml/2006/wordprocessingDrawing" distT="0" distB="0" distL="0" distR="0">
                    <wp:extent cx="3200400" cy="942975"/>
                    <wp:effectExtent l="19050" t="0" r="0" b="0"/>
                    <wp:docPr id="2" name="Picture 2" descr="">
                      <a:hlinkClick xmlns:a="http://schemas.openxmlformats.org/drawingml/2006/main" r:id="Rfc7fa08fbb3340ad"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e28c1243ad94411b"/>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 </w:t>
            </w:r>
          </w:p>
          <w:p>
            <w:pPr>
              <w:spacing w:after="160"/>
            </w:pPr>
            <w:r>
              <w:rPr>
                <w:rStyle w:val="row-content-rich-text"/>
                <w:b/>
              </w:rPr>
              <w:t xml:space="preserve">Where d = the number of deaths in the relevant age-group </w:t>
            </w:r>
          </w:p>
          <w:p>
            <w:pPr>
              <w:spacing w:after="160"/>
            </w:pPr>
            <w:r>
              <w:rPr>
                <w:rStyle w:val="row-content-rich-text"/>
                <w:b/>
                <w:u w:val="single"/>
              </w:rPr>
              <w:t xml:space="preserve">Percentage change</w:t>
            </w:r>
            <w:r>
              <w:rPr>
                <w:rStyle w:val="row-content-rich-text"/>
                <w:b/>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 CI(x)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SE(x)</w:t>
            </w:r>
          </w:p>
          <w:p>
            <w:pPr>
              <w:spacing w:after="160"/>
            </w:pPr>
            <w:r>
              <w:rPr>
                <w:rStyle w:val="row-content-rich-text"/>
                <w:b/>
              </w:rPr>
              <w:t xml:space="preserve">where x is the average annual change (slope estimate).</w:t>
            </w:r>
          </w:p>
          <w:p>
            <w:pPr>
              <w:spacing w:after="160"/>
            </w:pPr>
            <w:r>
              <w:rPr>
                <w:rStyle w:val="row-content-rich-text"/>
                <w:b/>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for the corresponding period was applied to the Indigenous population.</w:t>
            </w:r>
          </w:p>
          <w:p>
            <w:pPr>
              <w:spacing w:after="160"/>
            </w:pPr>
            <w:r>
              <w:rPr>
                <w:rStyle w:val="row-content-rich-text"/>
                <w:b/>
                <w:u w:val="single"/>
              </w:rPr>
              <w:t xml:space="preserve">Definitions</w:t>
            </w:r>
            <w:r>
              <w:rPr>
                <w:rStyle w:val="row-content-rich-text"/>
                <w:b/>
              </w:rPr>
              <w:t xml:space="preserve">:</w:t>
            </w:r>
          </w:p>
          <w:p>
            <w:pPr/>
            <w:r>
              <w:rPr>
                <w:rStyle w:val="row-content-rich-text"/>
                <w:b/>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fetal and neonatal deaths</w:t>
            </w:r>
          </w:p>
          <w:p>
            <w:r>
              <w:rPr>
                <w:rStyle w:val="row-content"/>
                <w:b/>
              </w:rPr>
              <w:t xml:space="preserve">Data Source</w:t>
            </w:r>
          </w:p>
          <w:p>
            <w:hyperlink w:history="true" r:id="R5478bbaa0dc4484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8789aa6d2a944793">
              <w:r>
                <w:rPr>
                  <w:rStyle w:val="Hyperlink"/>
                </w:rPr>
                <w:t xml:space="preserve">Birth—birth status, code N</w:t>
              </w:r>
            </w:hyperlink>
          </w:p>
          <w:p>
            <w:r>
              <w:rPr>
                <w:rStyle w:val="row-content"/>
                <w:b/>
              </w:rPr>
              <w:t xml:space="preserve">Data Source</w:t>
            </w:r>
          </w:p>
          <w:p>
            <w:hyperlink w:history="true" r:id="Rd8ab76fb906a4d8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089804f0b6742ca">
              <w:r>
                <w:rPr>
                  <w:rStyle w:val="Hyperlink"/>
                </w:rPr>
                <w:t xml:space="preserve">Person—age, total years N[NN]</w:t>
              </w:r>
            </w:hyperlink>
          </w:p>
          <w:p>
            <w:r>
              <w:rPr>
                <w:rStyle w:val="row-content"/>
                <w:b/>
              </w:rPr>
              <w:t xml:space="preserve">Data Source</w:t>
            </w:r>
          </w:p>
          <w:p>
            <w:hyperlink w:history="true" r:id="R72ac4eb6d98f4e9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b77a4afef74987">
              <w:r>
                <w:rPr>
                  <w:rStyle w:val="Hyperlink"/>
                </w:rPr>
                <w:t xml:space="preserve">Birth—birth status, code N</w:t>
              </w:r>
            </w:hyperlink>
          </w:p>
          <w:p>
            <w:r>
              <w:rPr>
                <w:rStyle w:val="row-content"/>
                <w:b/>
              </w:rPr>
              <w:t xml:space="preserve">Data Source</w:t>
            </w:r>
          </w:p>
          <w:p>
            <w:hyperlink w:history="true" r:id="Rc76651e2d4494f68">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3738cdceb02744d2">
              <w:r>
                <w:rPr>
                  <w:rStyle w:val="Hyperlink"/>
                </w:rPr>
                <w:t xml:space="preserve">Person—age, total years N[NN]</w:t>
              </w:r>
            </w:hyperlink>
          </w:p>
          <w:p>
            <w:r>
              <w:rPr>
                <w:rStyle w:val="row-content"/>
                <w:b/>
              </w:rPr>
              <w:t xml:space="preserve">Data Source</w:t>
            </w:r>
          </w:p>
          <w:p>
            <w:hyperlink w:history="true" r:id="R7841354a7c394e4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2209fa6ff4534e75">
              <w:r>
                <w:rPr>
                  <w:rStyle w:val="Hyperlink"/>
                </w:rPr>
                <w:t xml:space="preserve">Person—age, total years N[NN]</w:t>
              </w:r>
            </w:hyperlink>
          </w:p>
          <w:p>
            <w:r>
              <w:rPr>
                <w:rStyle w:val="row-content"/>
                <w:b/>
              </w:rPr>
              <w:t xml:space="preserve">Data Source</w:t>
            </w:r>
          </w:p>
          <w:p>
            <w:hyperlink w:history="true" r:id="Rb954ceb5872a45e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4bd83d18f1d84108">
              <w:r>
                <w:rPr>
                  <w:rStyle w:val="Hyperlink"/>
                </w:rPr>
                <w:t xml:space="preserve">Person—estimated resident population of Australia, total people N[N(7)]</w:t>
              </w:r>
            </w:hyperlink>
          </w:p>
          <w:p>
            <w:r>
              <w:rPr>
                <w:rStyle w:val="row-content"/>
                <w:b/>
              </w:rPr>
              <w:t xml:space="preserve">Data Source</w:t>
            </w:r>
          </w:p>
          <w:p>
            <w:hyperlink w:history="true" r:id="Rdf77fcd080fe4e6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959c1d9b6da494e">
              <w:r>
                <w:rPr>
                  <w:rStyle w:val="Hyperlink"/>
                </w:rPr>
                <w:t xml:space="preserve">Person—estimated resident population of Australia, total people N[N(7)]</w:t>
              </w:r>
            </w:hyperlink>
          </w:p>
          <w:p>
            <w:r>
              <w:rPr>
                <w:rStyle w:val="row-content"/>
                <w:b/>
              </w:rPr>
              <w:t xml:space="preserve">Data Source</w:t>
            </w:r>
          </w:p>
          <w:p>
            <w:hyperlink w:history="true" r:id="R473a5df26840426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2005-2009 (perinatal) and 2006-2010 (infant, child 1-4, child 0-4):</w:t>
            </w:r>
          </w:p>
          <w:p>
            <w:pPr>
              <w:spacing w:after="160"/>
            </w:pPr>
            <w:r>
              <w:rPr>
                <w:rStyle w:val="row-content-rich-text"/>
              </w:rPr>
              <w:t xml:space="preserve">For Indigenous and non-Indigenous (numbers, rates, rate ratios, and rate differences):</w:t>
            </w:r>
          </w:p>
          <w:p>
            <w:pPr>
              <w:pStyle w:val="ListParagraph"/>
              <w:numPr>
                <w:ilvl w:val="0"/>
                <w:numId w:val="3"/>
              </w:numPr>
            </w:pPr>
            <w:r>
              <w:rPr>
                <w:rStyle w:val="row-content-rich-text"/>
              </w:rPr>
              <w:t xml:space="preserve">State and territory (including national total)  by age group (perinatal (fetal, neonatal and total perinatal), infant, child 1-4 years and child 0-4 years) by Indigenous status</w:t>
            </w:r>
          </w:p>
          <w:p>
            <w:pPr>
              <w:spacing w:after="160"/>
            </w:pPr>
            <w:r>
              <w:rPr>
                <w:rStyle w:val="row-content-rich-text"/>
                <w:b/>
              </w:rPr>
              <w:t xml:space="preserve">Time series:</w:t>
            </w:r>
          </w:p>
          <w:p>
            <w:pPr>
              <w:spacing w:after="160"/>
            </w:pPr>
            <w:r>
              <w:rPr>
                <w:rStyle w:val="row-content-rich-text"/>
              </w:rPr>
              <w:t xml:space="preserve">2008 (previously supplied); 2009 (perinatal–required for 2012 reporting) and 2010 (infant, child 0-4-required for 2012 reporting):</w:t>
            </w:r>
          </w:p>
          <w:p>
            <w:pPr>
              <w:spacing w:after="160"/>
            </w:pPr>
            <w:r>
              <w:rPr>
                <w:rStyle w:val="row-content-rich-text"/>
              </w:rPr>
              <w:t xml:space="preserve">For Indigenous and non-Indigenous (numbers, rates, rate ratios, rate differences, variability bands, percentage change and statistical significance of change):</w:t>
            </w:r>
          </w:p>
          <w:p>
            <w:pPr>
              <w:spacing w:after="160"/>
            </w:pPr>
            <w:r>
              <w:rPr>
                <w:rStyle w:val="row-content-rich-text"/>
              </w:rPr>
              <w:t xml:space="preserve">National by age group (perinatal, infant, and child 0-4), by Indigenous status</w:t>
            </w:r>
          </w:p>
          <w:p>
            <w:pPr>
              <w:spacing w:after="160"/>
            </w:pPr>
            <w:r>
              <w:rPr>
                <w:rStyle w:val="row-content-rich-text"/>
              </w:rPr>
              <w:t xml:space="preserve">Measure (1b):</w:t>
            </w:r>
          </w:p>
          <w:p>
            <w:pPr>
              <w:spacing w:after="160"/>
            </w:pPr>
            <w:r>
              <w:rPr>
                <w:rStyle w:val="row-content-rich-text"/>
              </w:rPr>
              <w:t xml:space="preserve">Current period (5 year aggregated data):</w:t>
            </w:r>
          </w:p>
          <w:p>
            <w:pPr>
              <w:spacing w:after="160"/>
            </w:pPr>
            <w:r>
              <w:rPr>
                <w:rStyle w:val="row-content-rich-text"/>
              </w:rPr>
              <w:t xml:space="preserve">For Indigenous only (number – observed, expected, excess):</w:t>
            </w:r>
          </w:p>
          <w:p>
            <w:pPr>
              <w:pStyle w:val="ListParagraph"/>
              <w:numPr>
                <w:ilvl w:val="0"/>
                <w:numId w:val="5"/>
              </w:numPr>
            </w:pPr>
            <w:r>
              <w:rPr>
                <w:rStyle w:val="row-content-rich-text"/>
              </w:rPr>
              <w:t xml:space="preserve">By age-group (perinatal, infant, child 1-4 years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b176df36684017">
              <w:r>
                <w:rPr>
                  <w:rStyle w:val="Hyperlink"/>
                </w:rPr>
                <w:t xml:space="preserve">Person—Indigenous status, code N</w:t>
              </w:r>
            </w:hyperlink>
          </w:p>
          <w:p>
            <w:r>
              <w:rPr>
                <w:rStyle w:val="row-content"/>
                <w:b/>
              </w:rPr>
              <w:t xml:space="preserve">Data Source</w:t>
            </w:r>
          </w:p>
          <w:p>
            <w:hyperlink w:history="true" r:id="R2cca4e0caf10485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7ded3d20734b78">
              <w:r>
                <w:rPr>
                  <w:rStyle w:val="Hyperlink"/>
                </w:rPr>
                <w:t xml:space="preserve">Person—Indigenous status, code N</w:t>
              </w:r>
            </w:hyperlink>
          </w:p>
          <w:p>
            <w:r>
              <w:rPr>
                <w:rStyle w:val="row-content"/>
                <w:b/>
              </w:rPr>
              <w:t xml:space="preserve">Data Source</w:t>
            </w:r>
          </w:p>
          <w:p>
            <w:hyperlink w:history="true" r:id="Rd51c6f0196af4c4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6bcd87dc974ba1">
              <w:r>
                <w:rPr>
                  <w:rStyle w:val="Hyperlink"/>
                </w:rPr>
                <w:t xml:space="preserve">Person—area of usual residence, geographical location code (ASGC 2008) NNNNN</w:t>
              </w:r>
            </w:hyperlink>
          </w:p>
          <w:p>
            <w:r>
              <w:rPr>
                <w:rStyle w:val="row-content"/>
                <w:b/>
              </w:rPr>
              <w:t xml:space="preserve">Data Source</w:t>
            </w:r>
          </w:p>
          <w:p>
            <w:hyperlink w:history="true" r:id="Rc6486a2f7e0349d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738574d71745ce">
              <w:r>
                <w:rPr>
                  <w:rStyle w:val="Hyperlink"/>
                </w:rPr>
                <w:t xml:space="preserve">Person—area of usual residence, geographical location code (ASGC 2008) NNNNN</w:t>
              </w:r>
            </w:hyperlink>
          </w:p>
          <w:p>
            <w:r>
              <w:rPr>
                <w:rStyle w:val="row-content"/>
                <w:b/>
              </w:rPr>
              <w:t xml:space="preserve">Data Source</w:t>
            </w:r>
          </w:p>
          <w:p>
            <w:hyperlink w:history="true" r:id="Rec85111c963c435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ABS infant and child mortality data; and 2009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(2006-2010) will be reported for the current reporting period.</w:t>
            </w:r>
          </w:p>
          <w:p>
            <w:pPr>
              <w:spacing w:after="160"/>
            </w:pPr>
            <w:r>
              <w:rPr>
                <w:rStyle w:val="row-content-rich-text"/>
              </w:rPr>
              <w:t xml:space="preserve">Single year data (2008, 2009 and 2010) will be reported for time series analyses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(2008 and 2009) will be reported for time series analyses (national level only for perinatals) noting that data provided for previous years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r>
              <w:rPr>
                <w:rStyle w:val="row-content-rich-text"/>
              </w:rPr>
              <w:t xml:space="preserve">Perinatal data from the AIHW Perinatal Data Collection was reported for this indicator in previous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dd909fc54340f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7a208b1e094f6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3aa620f8fd4490">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a2555f9b474a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0056f47f4bc4dd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820a95fa284c6a">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71934d70854fd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8172a0d94a04d8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e9c80f6fda435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b487d66154505">
              <w:r>
                <w:rPr>
                  <w:rStyle w:val="Hyperlink"/>
                </w:rPr>
                <w:t xml:space="preserve">National Indigenous Reform Agreement: PI 09b-Child under 5 mortality rate (and excess deaths) (ABS Data), 2011</w:t>
              </w:r>
            </w:hyperlink>
          </w:p>
          <w:p>
            <w:pPr>
              <w:pStyle w:val="registration-status"/>
              <w:spacing w:before="0" w:after="0"/>
            </w:pPr>
            <w:hyperlink w:history="true" r:id="Rdded9023fc174c2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7e016cc693dc4cac">
              <w:r>
                <w:rPr>
                  <w:rStyle w:val="Hyperlink"/>
                </w:rPr>
                <w:t xml:space="preserve">National Indigenous Reform Agreement: PI 06-Under five mortality rate by leading cause, 2013</w:t>
              </w:r>
            </w:hyperlink>
          </w:p>
          <w:p>
            <w:pPr>
              <w:pStyle w:val="registration-status"/>
              <w:spacing w:before="0" w:after="0"/>
            </w:pPr>
            <w:hyperlink w:history="true" r:id="R34afaba28cc142d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f559febea5947ea">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a5e5ec3fa3db4718">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d2965ff7ddb2433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cbc58e7d70f433a">
              <w:r>
                <w:rPr>
                  <w:rStyle w:val="Hyperlink"/>
                </w:rPr>
                <w:t xml:space="preserve">National Healthcare Agreement: PI 19-Infant and young child mortality rate, 2012</w:t>
              </w:r>
            </w:hyperlink>
          </w:p>
          <w:p>
            <w:pPr>
              <w:pStyle w:val="registration-status"/>
              <w:spacing w:before="0" w:after="0"/>
            </w:pPr>
            <w:hyperlink w:history="true" r:id="R05731efd7b81473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c17efcf940f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a8bc2612c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7efcf940f4dd7" /><Relationship Type="http://schemas.openxmlformats.org/officeDocument/2006/relationships/header" Target="/word/header1.xml" Id="Rbfec947c50e149ab" /><Relationship Type="http://schemas.openxmlformats.org/officeDocument/2006/relationships/settings" Target="/word/settings.xml" Id="Ra2ffbbde90134e6d" /><Relationship Type="http://schemas.openxmlformats.org/officeDocument/2006/relationships/styles" Target="/word/styles.xml" Id="R126c83dc4b36436c" /><Relationship Type="http://schemas.openxmlformats.org/officeDocument/2006/relationships/numbering" Target="/word/numbering.xml" Id="Reeae9498beae4d27" /><Relationship Type="http://schemas.openxmlformats.org/officeDocument/2006/relationships/image" Target="/media/image.jpg" Id="Re28c1243ad94411b" /><Relationship Type="http://schemas.openxmlformats.org/officeDocument/2006/relationships/hyperlink" Target="https://meteor-uat.aihw.gov.au/RegistrationAuthority/9" TargetMode="External" Id="R98873fcf3dc94a22" /><Relationship Type="http://schemas.openxmlformats.org/officeDocument/2006/relationships/hyperlink" Target="https://meteor-uat.aihw.gov.au/content/438475" TargetMode="External" Id="Ref235ed87e744d11" /><Relationship Type="http://schemas.openxmlformats.org/officeDocument/2006/relationships/hyperlink" Target="https://meteor-uat.aihw.gov.au/RegistrationAuthority/9" TargetMode="External" Id="Ra2ed0b11ae2342f3" /><Relationship Type="http://schemas.openxmlformats.org/officeDocument/2006/relationships/hyperlink" Target="https://meteor-uat.aihw.gov.au/content/396163" TargetMode="External" Id="R01c40cf89acd4733" /><Relationship Type="http://schemas.openxmlformats.org/officeDocument/2006/relationships/hyperlink" Target="https://meteor-uat.aihw.gov.au/RegistrationAuthority/9" TargetMode="External" Id="R9a79dade79e94435" /><Relationship Type="http://schemas.openxmlformats.org/officeDocument/2006/relationships/hyperlink" Target="https://meteor-uat.aihw.gov.au/content/480306" TargetMode="External" Id="R6422e1dd3e2047e2" /><Relationship Type="http://schemas.openxmlformats.org/officeDocument/2006/relationships/hyperlink" Target="https://meteor-uat.aihw.gov.au/RegistrationAuthority/9" TargetMode="External" Id="Re2e1bbbc9d614d9b" /><Relationship Type="http://schemas.openxmlformats.org/officeDocument/2006/relationships/hyperlink" Target="https://meteor-uat.aihw.gov.au/content/454970" TargetMode="External" Id="Rfc7fa08fbb3340ad" /><Relationship Type="http://schemas.openxmlformats.org/officeDocument/2006/relationships/hyperlink" Target="https://meteor-uat.aihw.gov.au/content/396455" TargetMode="External" Id="R5478bbaa0dc4484d" /><Relationship Type="http://schemas.openxmlformats.org/officeDocument/2006/relationships/hyperlink" Target="https://meteor-uat.aihw.gov.au/content/269949" TargetMode="External" Id="R8789aa6d2a944793" /><Relationship Type="http://schemas.openxmlformats.org/officeDocument/2006/relationships/hyperlink" Target="https://meteor-uat.aihw.gov.au/content/396455" TargetMode="External" Id="Rd8ab76fb906a4d80" /><Relationship Type="http://schemas.openxmlformats.org/officeDocument/2006/relationships/hyperlink" Target="https://meteor-uat.aihw.gov.au/content/303794" TargetMode="External" Id="Ra089804f0b6742ca" /><Relationship Type="http://schemas.openxmlformats.org/officeDocument/2006/relationships/hyperlink" Target="https://meteor-uat.aihw.gov.au/content/394481" TargetMode="External" Id="R72ac4eb6d98f4e9e" /><Relationship Type="http://schemas.openxmlformats.org/officeDocument/2006/relationships/hyperlink" Target="https://meteor-uat.aihw.gov.au/content/269949" TargetMode="External" Id="Raeb77a4afef74987" /><Relationship Type="http://schemas.openxmlformats.org/officeDocument/2006/relationships/hyperlink" Target="https://meteor-uat.aihw.gov.au/content/394483" TargetMode="External" Id="Rc76651e2d4494f68" /><Relationship Type="http://schemas.openxmlformats.org/officeDocument/2006/relationships/hyperlink" Target="https://meteor-uat.aihw.gov.au/content/303794" TargetMode="External" Id="R3738cdceb02744d2" /><Relationship Type="http://schemas.openxmlformats.org/officeDocument/2006/relationships/hyperlink" Target="https://meteor-uat.aihw.gov.au/content/393625" TargetMode="External" Id="R7841354a7c394e43" /><Relationship Type="http://schemas.openxmlformats.org/officeDocument/2006/relationships/hyperlink" Target="https://meteor-uat.aihw.gov.au/content/303794" TargetMode="External" Id="R2209fa6ff4534e75" /><Relationship Type="http://schemas.openxmlformats.org/officeDocument/2006/relationships/hyperlink" Target="https://meteor-uat.aihw.gov.au/content/394092" TargetMode="External" Id="Rb954ceb5872a45ec" /><Relationship Type="http://schemas.openxmlformats.org/officeDocument/2006/relationships/hyperlink" Target="https://meteor-uat.aihw.gov.au/content/388656" TargetMode="External" Id="R4bd83d18f1d84108" /><Relationship Type="http://schemas.openxmlformats.org/officeDocument/2006/relationships/hyperlink" Target="https://meteor-uat.aihw.gov.au/content/393625" TargetMode="External" Id="Rdf77fcd080fe4e69" /><Relationship Type="http://schemas.openxmlformats.org/officeDocument/2006/relationships/hyperlink" Target="https://meteor-uat.aihw.gov.au/content/388656" TargetMode="External" Id="R7959c1d9b6da494e" /><Relationship Type="http://schemas.openxmlformats.org/officeDocument/2006/relationships/hyperlink" Target="https://meteor-uat.aihw.gov.au/content/394092" TargetMode="External" Id="R473a5df268404266" /><Relationship Type="http://schemas.openxmlformats.org/officeDocument/2006/relationships/hyperlink" Target="https://meteor-uat.aihw.gov.au/content/291036" TargetMode="External" Id="R88b176df36684017" /><Relationship Type="http://schemas.openxmlformats.org/officeDocument/2006/relationships/hyperlink" Target="https://meteor-uat.aihw.gov.au/content/394481" TargetMode="External" Id="R2cca4e0caf104852" /><Relationship Type="http://schemas.openxmlformats.org/officeDocument/2006/relationships/hyperlink" Target="https://meteor-uat.aihw.gov.au/content/291036" TargetMode="External" Id="Rbb7ded3d20734b78" /><Relationship Type="http://schemas.openxmlformats.org/officeDocument/2006/relationships/hyperlink" Target="https://meteor-uat.aihw.gov.au/content/396455" TargetMode="External" Id="Rd51c6f0196af4c4b" /><Relationship Type="http://schemas.openxmlformats.org/officeDocument/2006/relationships/hyperlink" Target="https://meteor-uat.aihw.gov.au/content/377103" TargetMode="External" Id="R466bcd87dc974ba1" /><Relationship Type="http://schemas.openxmlformats.org/officeDocument/2006/relationships/hyperlink" Target="https://meteor-uat.aihw.gov.au/content/394481" TargetMode="External" Id="Rc6486a2f7e0349d9" /><Relationship Type="http://schemas.openxmlformats.org/officeDocument/2006/relationships/hyperlink" Target="https://meteor-uat.aihw.gov.au/content/377103" TargetMode="External" Id="R9d738574d71745ce" /><Relationship Type="http://schemas.openxmlformats.org/officeDocument/2006/relationships/hyperlink" Target="https://meteor-uat.aihw.gov.au/content/396455" TargetMode="External" Id="Rec85111c963c4351" /><Relationship Type="http://schemas.openxmlformats.org/officeDocument/2006/relationships/hyperlink" Target="https://meteor-uat.aihw.gov.au/content/410671" TargetMode="External" Id="Rd3dd909fc54340fd" /><Relationship Type="http://schemas.openxmlformats.org/officeDocument/2006/relationships/hyperlink" Target="https://meteor-uat.aihw.gov.au/content/394483" TargetMode="External" Id="R3f7a208b1e094f64" /><Relationship Type="http://schemas.openxmlformats.org/officeDocument/2006/relationships/hyperlink" Target="https://meteor-uat.aihw.gov.au/content/394481" TargetMode="External" Id="R0b3aa620f8fd4490" /><Relationship Type="http://schemas.openxmlformats.org/officeDocument/2006/relationships/hyperlink" Target="https://meteor-uat.aihw.gov.au/content/393625" TargetMode="External" Id="R98a2555f9b474af8" /><Relationship Type="http://schemas.openxmlformats.org/officeDocument/2006/relationships/hyperlink" Target="https://meteor-uat.aihw.gov.au/content/449216" TargetMode="External" Id="R40056f47f4bc4dd2" /><Relationship Type="http://schemas.openxmlformats.org/officeDocument/2006/relationships/hyperlink" Target="https://meteor-uat.aihw.gov.au/content/396455" TargetMode="External" Id="Rff820a95fa284c6a" /><Relationship Type="http://schemas.openxmlformats.org/officeDocument/2006/relationships/hyperlink" Target="https://meteor-uat.aihw.gov.au/content/394092" TargetMode="External" Id="Ra571934d70854fde" /><Relationship Type="http://schemas.openxmlformats.org/officeDocument/2006/relationships/hyperlink" Target="https://meteor-uat.aihw.gov.au/content/449223" TargetMode="External" Id="R88172a0d94a04d8c" /><Relationship Type="http://schemas.openxmlformats.org/officeDocument/2006/relationships/hyperlink" Target="https://meteor-uat.aihw.gov.au/content/410271" TargetMode="External" Id="Rfde9c80f6fda4359" /><Relationship Type="http://schemas.openxmlformats.org/officeDocument/2006/relationships/hyperlink" Target="https://meteor-uat.aihw.gov.au/content/425757" TargetMode="External" Id="Re7db487d66154505" /><Relationship Type="http://schemas.openxmlformats.org/officeDocument/2006/relationships/hyperlink" Target="https://meteor-uat.aihw.gov.au/RegistrationAuthority/9" TargetMode="External" Id="Rdded9023fc174c2b" /><Relationship Type="http://schemas.openxmlformats.org/officeDocument/2006/relationships/hyperlink" Target="https://meteor-uat.aihw.gov.au/content/481154" TargetMode="External" Id="R7e016cc693dc4cac" /><Relationship Type="http://schemas.openxmlformats.org/officeDocument/2006/relationships/hyperlink" Target="https://meteor-uat.aihw.gov.au/RegistrationAuthority/9" TargetMode="External" Id="R34afaba28cc142d4" /><Relationship Type="http://schemas.openxmlformats.org/officeDocument/2006/relationships/hyperlink" Target="https://meteor-uat.aihw.gov.au/content/443707" TargetMode="External" Id="Ref559febea5947ea" /><Relationship Type="http://schemas.openxmlformats.org/officeDocument/2006/relationships/hyperlink" Target="https://meteor-uat.aihw.gov.au/RegistrationAuthority/14" TargetMode="External" Id="Ra5e5ec3fa3db4718" /><Relationship Type="http://schemas.openxmlformats.org/officeDocument/2006/relationships/hyperlink" Target="https://meteor-uat.aihw.gov.au/RegistrationAuthority/9" TargetMode="External" Id="Rd2965ff7ddb24336" /><Relationship Type="http://schemas.openxmlformats.org/officeDocument/2006/relationships/hyperlink" Target="https://meteor-uat.aihw.gov.au/content/443683" TargetMode="External" Id="R7cbc58e7d70f433a" /><Relationship Type="http://schemas.openxmlformats.org/officeDocument/2006/relationships/hyperlink" Target="https://meteor-uat.aihw.gov.au/RegistrationAuthority/14" TargetMode="External" Id="R05731efd7b81473c" /></Relationships>
</file>

<file path=word/_rels/header1.xml.rels>&#65279;<?xml version="1.0" encoding="utf-8"?><Relationships xmlns="http://schemas.openxmlformats.org/package/2006/relationships"><Relationship Type="http://schemas.openxmlformats.org/officeDocument/2006/relationships/image" Target="/media/image.png" Id="Rb5ea8bc2612c40d4" /></Relationships>
</file>