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34f95149ce433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14-Antenatal care,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14-Antenatal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14-Antenatal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b517dc6ff46b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c59c5ebd414dc6">
              <w:r>
                <w:rPr>
                  <w:rStyle w:val="Hyperlink"/>
                </w:rPr>
                <w:t xml:space="preserve">National Indigenous Reform Agreement (2012)</w:t>
              </w:r>
            </w:hyperlink>
          </w:p>
          <w:p>
            <w:pPr>
              <w:pStyle w:val="registration-status"/>
              <w:spacing w:before="0" w:after="0"/>
            </w:pPr>
            <w:hyperlink w:history="true" r:id="R487534cc199749fe">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eda60c9cab4877">
              <w:r>
                <w:rPr>
                  <w:rStyle w:val="Hyperlink"/>
                </w:rPr>
                <w:t xml:space="preserve">Indigenous children are born and remain healthy</w:t>
              </w:r>
            </w:hyperlink>
          </w:p>
          <w:p>
            <w:pPr>
              <w:pStyle w:val="registration-status"/>
              <w:spacing w:before="0" w:after="0"/>
            </w:pPr>
            <w:hyperlink w:history="true" r:id="R5862c007faef4f0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b6465e8a6554571">
              <w:r>
                <w:rPr>
                  <w:rStyle w:val="Hyperlink"/>
                </w:rPr>
                <w:t xml:space="preserve">National Indigenous Reform Agreement: PI 14-Antenatal care, 2012 QS</w:t>
              </w:r>
            </w:hyperlink>
          </w:p>
          <w:p>
            <w:pPr>
              <w:pStyle w:val="registration-status"/>
              <w:spacing w:before="0" w:after="0"/>
            </w:pPr>
            <w:hyperlink w:history="true" r:id="R29929147997143c8">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More work is to be undertaken by the AIHW regarding the use of variability bands for perinatal data for COAG reporting.</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and rate differences.</w:t>
            </w:r>
          </w:p>
          <w:p>
            <w:pPr>
              <w:spacing w:after="160"/>
            </w:pPr>
            <w:r>
              <w:rPr>
                <w:rStyle w:val="row-content-rich-text"/>
              </w:rPr>
              <w:t xml:space="preserve">First trimester is defined as before 14 weeks of pregnancy.</w:t>
            </w:r>
          </w:p>
          <w:p>
            <w:pPr>
              <w:spacing w:after="160"/>
            </w:pPr>
            <w:r>
              <w:rPr>
                <w:rStyle w:val="row-content-rich-text"/>
              </w:rPr>
              <w:t xml:space="preserve">Excludes multiple births, still births and births with unknown birthweight.</w:t>
            </w:r>
          </w:p>
          <w:p>
            <w:pPr>
              <w:spacing w:after="160"/>
            </w:pPr>
            <w:r>
              <w:rPr>
                <w:rStyle w:val="row-content-rich-text"/>
              </w:rPr>
              <w:t xml:space="preserve">Excludes Australian non-residents of external territories and where the state/territory of residence was not stated.</w:t>
            </w:r>
          </w:p>
          <w:p>
            <w:pPr/>
            <w:r>
              <w:rPr>
                <w:rStyle w:val="row-content-rich-text"/>
              </w:rPr>
              <w:t xml:space="preserve">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is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perinatal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antenatal visits</w:t>
            </w:r>
          </w:p>
          <w:p>
            <w:r>
              <w:rPr>
                <w:rStyle w:val="row-content"/>
                <w:b/>
              </w:rPr>
              <w:t xml:space="preserve">Data Source</w:t>
            </w:r>
          </w:p>
          <w:p>
            <w:hyperlink w:history="true" r:id="R959217c21df0413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3324d9f2db4c9e">
              <w:r>
                <w:rPr>
                  <w:rStyle w:val="Hyperlink"/>
                </w:rPr>
                <w:t xml:space="preserve">Female (pregnant)—estimated gestational age, total weeks NN</w:t>
              </w:r>
            </w:hyperlink>
          </w:p>
          <w:p>
            <w:r>
              <w:rPr>
                <w:rStyle w:val="row-content"/>
                <w:b/>
              </w:rPr>
              <w:t xml:space="preserve">Data Source</w:t>
            </w:r>
          </w:p>
          <w:p>
            <w:hyperlink w:history="true" r:id="R4772fd18878f42e3">
              <w:r>
                <w:rPr>
                  <w:rStyle w:val="Hyperlink"/>
                </w:rPr>
                <w:t xml:space="preserve">AIHW National Perinatal Data Collection (NPDC)</w:t>
              </w:r>
            </w:hyperlink>
          </w:p>
          <w:p>
            <w:r>
              <w:rPr>
                <w:rStyle w:val="row-content"/>
                <w:b/>
              </w:rPr>
              <w:t xml:space="preserve">NMDS / DSS</w:t>
            </w:r>
          </w:p>
          <w:p>
            <w:hyperlink w:history="true" r:id="R716e6ece87fc48ec">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de058eee044256">
              <w:r>
                <w:rPr>
                  <w:rStyle w:val="Hyperlink"/>
                </w:rPr>
                <w:t xml:space="preserve">Pregnancy—estimated duration (at the first visit for antenatal care), completed weeks N[N]</w:t>
              </w:r>
            </w:hyperlink>
          </w:p>
          <w:p>
            <w:r>
              <w:rPr>
                <w:rStyle w:val="row-content"/>
                <w:b/>
              </w:rPr>
              <w:t xml:space="preserve">Data Source</w:t>
            </w:r>
          </w:p>
          <w:p>
            <w:hyperlink w:history="true" r:id="Rf5ca049908da457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antenatal visits</w:t>
            </w:r>
          </w:p>
          <w:p>
            <w:r>
              <w:rPr>
                <w:rStyle w:val="row-content"/>
                <w:b/>
              </w:rPr>
              <w:t xml:space="preserve">Data Source</w:t>
            </w:r>
          </w:p>
          <w:p>
            <w:hyperlink w:history="true" r:id="R058606b36dbe410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872c29b60241e0">
              <w:r>
                <w:rPr>
                  <w:rStyle w:val="Hyperlink"/>
                </w:rPr>
                <w:t xml:space="preserve">Female (pregnant)—estimated gestational age, total weeks NN</w:t>
              </w:r>
            </w:hyperlink>
          </w:p>
          <w:p>
            <w:r>
              <w:rPr>
                <w:rStyle w:val="row-content"/>
                <w:b/>
              </w:rPr>
              <w:t xml:space="preserve">Data Source</w:t>
            </w:r>
          </w:p>
          <w:p>
            <w:hyperlink w:history="true" r:id="Rdfd231e2f421469c">
              <w:r>
                <w:rPr>
                  <w:rStyle w:val="Hyperlink"/>
                </w:rPr>
                <w:t xml:space="preserve">AIHW National Perinatal Data Collection (NPDC)</w:t>
              </w:r>
            </w:hyperlink>
          </w:p>
          <w:p>
            <w:r>
              <w:rPr>
                <w:rStyle w:val="row-content"/>
                <w:b/>
              </w:rPr>
              <w:t xml:space="preserve">NMDS / DSS</w:t>
            </w:r>
          </w:p>
          <w:p>
            <w:hyperlink w:history="true" r:id="Rbb43df782b414c2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f67614ffb74fd9">
              <w:r>
                <w:rPr>
                  <w:rStyle w:val="Hyperlink"/>
                </w:rPr>
                <w:t xml:space="preserve">Pregnancy—estimated duration (at the first visit for antenatal care), completed weeks N[N]</w:t>
              </w:r>
            </w:hyperlink>
          </w:p>
          <w:p>
            <w:r>
              <w:rPr>
                <w:rStyle w:val="row-content"/>
                <w:b/>
              </w:rPr>
              <w:t xml:space="preserve">Data Source</w:t>
            </w:r>
          </w:p>
          <w:p>
            <w:hyperlink w:history="true" r:id="R47eca180f71c4ff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(2009):</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w:t>
            </w:r>
          </w:p>
          <w:p>
            <w:pPr>
              <w:spacing w:after="160"/>
            </w:pPr>
            <w:r>
              <w:rPr>
                <w:rStyle w:val="row-content-rich-text"/>
                <w:b/>
              </w:rPr>
              <w:t xml:space="preserve">Time series</w:t>
            </w:r>
            <w:r>
              <w:rPr>
                <w:rStyle w:val="row-content-rich-text"/>
              </w:rPr>
              <w:t xml:space="preserve"> –2007 (revised Tables 14.3, 14.4 in 2008-09 NIRA report to correct coding error in previously supplied tables); 2008 (revised Tables 14.2, 14.3, 14.4 in 2009-10 NIRA report to correct coding error in previously supplied tables); 2009 (required for 2012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advised by AIHW):</w:t>
            </w:r>
          </w:p>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5c803b43624107">
              <w:r>
                <w:rPr>
                  <w:rStyle w:val="Hyperlink"/>
                </w:rPr>
                <w:t xml:space="preserve">Person—Indigenous status, code N</w:t>
              </w:r>
            </w:hyperlink>
          </w:p>
          <w:p>
            <w:r>
              <w:rPr>
                <w:rStyle w:val="row-content"/>
                <w:b/>
              </w:rPr>
              <w:t xml:space="preserve">Data Source</w:t>
            </w:r>
          </w:p>
          <w:p>
            <w:hyperlink w:history="true" r:id="R94b4a10dae6a44c1">
              <w:r>
                <w:rPr>
                  <w:rStyle w:val="Hyperlink"/>
                </w:rPr>
                <w:t xml:space="preserve">AIHW National Perinatal Data Collection (NPDC)</w:t>
              </w:r>
            </w:hyperlink>
          </w:p>
          <w:p>
            <w:r>
              <w:rPr>
                <w:rStyle w:val="row-content"/>
                <w:b/>
              </w:rPr>
              <w:t xml:space="preserve">NMDS / DSS</w:t>
            </w:r>
          </w:p>
          <w:p>
            <w:hyperlink w:history="true" r:id="R3c3e6e5a363d4a1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ca51c52172461d">
              <w:r>
                <w:rPr>
                  <w:rStyle w:val="Hyperlink"/>
                </w:rPr>
                <w:t xml:space="preserve">Person—area of usual residence, geographical location code (ASGC 2008) NNNNN</w:t>
              </w:r>
            </w:hyperlink>
          </w:p>
          <w:p>
            <w:r>
              <w:rPr>
                <w:rStyle w:val="row-content"/>
                <w:b/>
              </w:rPr>
              <w:t xml:space="preserve">Data Source</w:t>
            </w:r>
          </w:p>
          <w:p>
            <w:hyperlink w:history="true" r:id="Rb3403ee42f43419d">
              <w:r>
                <w:rPr>
                  <w:rStyle w:val="Hyperlink"/>
                </w:rPr>
                <w:t xml:space="preserve">AIHW National Perinatal Data Collection (NPDC)</w:t>
              </w:r>
            </w:hyperlink>
          </w:p>
          <w:p>
            <w:r>
              <w:rPr>
                <w:rStyle w:val="row-content"/>
                <w:b/>
              </w:rPr>
              <w:t xml:space="preserve">NMDS / DSS</w:t>
            </w:r>
          </w:p>
          <w:p>
            <w:hyperlink w:history="true" r:id="R4bfe02dd558e4a4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There are currently no data elements in the Perinatal National Minimum Data Set for antenatal care, however some information is obtained as part of the National Perinatal Data Collection (NPDC).</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Data on gestation at first visit (1a) are only available to report for NSW, SA, NT; and data on number of antenatal visits (1b) are only available to report for Qld, SA &amp; NT for 2012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perinatal data for COAG reporting.</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38f17bacc24b6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ec1e8a84dc48e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will be included in the perinatal NMDS from July 1 2010 onwards.</w:t>
            </w:r>
          </w:p>
          <w:p>
            <w:pPr/>
            <w:r>
              <w:rPr>
                <w:rStyle w:val="row-content-rich-text"/>
              </w:rPr>
              <w:t xml:space="preserve">Standard data items for number of antenatal visits are currently being developed for inclusion in the perinatal NMDS in the near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d741eb263d45e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37fe2701cc4102">
              <w:r>
                <w:rPr>
                  <w:rStyle w:val="Hyperlink"/>
                </w:rPr>
                <w:t xml:space="preserve">National Indigenous Reform Agreement: PI 14-Antenatal care, 2011</w:t>
              </w:r>
            </w:hyperlink>
          </w:p>
          <w:p>
            <w:pPr>
              <w:pStyle w:val="registration-status"/>
              <w:spacing w:before="0" w:after="0"/>
            </w:pPr>
            <w:hyperlink w:history="true" r:id="R97af25a4dcfe44d6">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7e730538feba451e">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34bfd615916d48ab">
              <w:r>
                <w:rPr>
                  <w:rStyle w:val="Hyperlink"/>
                </w:rPr>
                <w:t xml:space="preserve">National Indigenous Reform Agreement: PI 09-Antenatal care, 2013</w:t>
              </w:r>
            </w:hyperlink>
          </w:p>
          <w:p>
            <w:pPr>
              <w:pStyle w:val="registration-status"/>
              <w:spacing w:before="0" w:after="0"/>
            </w:pPr>
            <w:hyperlink w:history="true" r:id="R1d481ff7b83e4e85">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f79d5f1e99e4e3d">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3180f8b62fe648b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11d24adb001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c9971a9d6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d24adb0014fa6" /><Relationship Type="http://schemas.openxmlformats.org/officeDocument/2006/relationships/header" Target="/word/header1.xml" Id="Ra69b8c98ea4d4028" /><Relationship Type="http://schemas.openxmlformats.org/officeDocument/2006/relationships/settings" Target="/word/settings.xml" Id="Red6382b9c5a34376" /><Relationship Type="http://schemas.openxmlformats.org/officeDocument/2006/relationships/styles" Target="/word/styles.xml" Id="Re3fe986bf8b149c0" /><Relationship Type="http://schemas.openxmlformats.org/officeDocument/2006/relationships/numbering" Target="/word/numbering.xml" Id="R5305ab736b3f4904" /><Relationship Type="http://schemas.openxmlformats.org/officeDocument/2006/relationships/hyperlink" Target="https://meteor-uat.aihw.gov.au/RegistrationAuthority/9" TargetMode="External" Id="Rdbfb517dc6ff46bb" /><Relationship Type="http://schemas.openxmlformats.org/officeDocument/2006/relationships/hyperlink" Target="https://meteor-uat.aihw.gov.au/content/438475" TargetMode="External" Id="Re1c59c5ebd414dc6" /><Relationship Type="http://schemas.openxmlformats.org/officeDocument/2006/relationships/hyperlink" Target="https://meteor-uat.aihw.gov.au/RegistrationAuthority/9" TargetMode="External" Id="R487534cc199749fe" /><Relationship Type="http://schemas.openxmlformats.org/officeDocument/2006/relationships/hyperlink" Target="https://meteor-uat.aihw.gov.au/content/396166" TargetMode="External" Id="Rfdeda60c9cab4877" /><Relationship Type="http://schemas.openxmlformats.org/officeDocument/2006/relationships/hyperlink" Target="https://meteor-uat.aihw.gov.au/RegistrationAuthority/9" TargetMode="External" Id="R5862c007faef4f01" /><Relationship Type="http://schemas.openxmlformats.org/officeDocument/2006/relationships/hyperlink" Target="https://meteor-uat.aihw.gov.au/content/480516" TargetMode="External" Id="R6b6465e8a6554571" /><Relationship Type="http://schemas.openxmlformats.org/officeDocument/2006/relationships/hyperlink" Target="https://meteor-uat.aihw.gov.au/RegistrationAuthority/9" TargetMode="External" Id="R29929147997143c8" /><Relationship Type="http://schemas.openxmlformats.org/officeDocument/2006/relationships/hyperlink" Target="https://meteor-uat.aihw.gov.au/content/392479" TargetMode="External" Id="R959217c21df04130" /><Relationship Type="http://schemas.openxmlformats.org/officeDocument/2006/relationships/hyperlink" Target="https://meteor-uat.aihw.gov.au/content/269965" TargetMode="External" Id="Reb3324d9f2db4c9e" /><Relationship Type="http://schemas.openxmlformats.org/officeDocument/2006/relationships/hyperlink" Target="https://meteor-uat.aihw.gov.au/content/392479" TargetMode="External" Id="R4772fd18878f42e3" /><Relationship Type="http://schemas.openxmlformats.org/officeDocument/2006/relationships/hyperlink" Target="https://meteor-uat.aihw.gov.au/content/362313" TargetMode="External" Id="R716e6ece87fc48ec" /><Relationship Type="http://schemas.openxmlformats.org/officeDocument/2006/relationships/hyperlink" Target="https://meteor-uat.aihw.gov.au/content/379597" TargetMode="External" Id="R45de058eee044256" /><Relationship Type="http://schemas.openxmlformats.org/officeDocument/2006/relationships/hyperlink" Target="https://meteor-uat.aihw.gov.au/content/392479" TargetMode="External" Id="Rf5ca049908da4573" /><Relationship Type="http://schemas.openxmlformats.org/officeDocument/2006/relationships/hyperlink" Target="https://meteor-uat.aihw.gov.au/content/392479" TargetMode="External" Id="R058606b36dbe4101" /><Relationship Type="http://schemas.openxmlformats.org/officeDocument/2006/relationships/hyperlink" Target="https://meteor-uat.aihw.gov.au/content/269965" TargetMode="External" Id="R53872c29b60241e0" /><Relationship Type="http://schemas.openxmlformats.org/officeDocument/2006/relationships/hyperlink" Target="https://meteor-uat.aihw.gov.au/content/392479" TargetMode="External" Id="Rdfd231e2f421469c" /><Relationship Type="http://schemas.openxmlformats.org/officeDocument/2006/relationships/hyperlink" Target="https://meteor-uat.aihw.gov.au/content/362313" TargetMode="External" Id="Rbb43df782b414c2b" /><Relationship Type="http://schemas.openxmlformats.org/officeDocument/2006/relationships/hyperlink" Target="https://meteor-uat.aihw.gov.au/content/379597" TargetMode="External" Id="R87f67614ffb74fd9" /><Relationship Type="http://schemas.openxmlformats.org/officeDocument/2006/relationships/hyperlink" Target="https://meteor-uat.aihw.gov.au/content/392479" TargetMode="External" Id="R47eca180f71c4ffe" /><Relationship Type="http://schemas.openxmlformats.org/officeDocument/2006/relationships/hyperlink" Target="https://meteor-uat.aihw.gov.au/content/291036" TargetMode="External" Id="R3c5c803b43624107" /><Relationship Type="http://schemas.openxmlformats.org/officeDocument/2006/relationships/hyperlink" Target="https://meteor-uat.aihw.gov.au/content/392479" TargetMode="External" Id="R94b4a10dae6a44c1" /><Relationship Type="http://schemas.openxmlformats.org/officeDocument/2006/relationships/hyperlink" Target="https://meteor-uat.aihw.gov.au/content/362313" TargetMode="External" Id="R3c3e6e5a363d4a19" /><Relationship Type="http://schemas.openxmlformats.org/officeDocument/2006/relationships/hyperlink" Target="https://meteor-uat.aihw.gov.au/content/377103" TargetMode="External" Id="R83ca51c52172461d" /><Relationship Type="http://schemas.openxmlformats.org/officeDocument/2006/relationships/hyperlink" Target="https://meteor-uat.aihw.gov.au/content/392479" TargetMode="External" Id="Rb3403ee42f43419d" /><Relationship Type="http://schemas.openxmlformats.org/officeDocument/2006/relationships/hyperlink" Target="https://meteor-uat.aihw.gov.au/content/362313" TargetMode="External" Id="R4bfe02dd558e4a48" /><Relationship Type="http://schemas.openxmlformats.org/officeDocument/2006/relationships/hyperlink" Target="https://meteor-uat.aihw.gov.au/content/410681" TargetMode="External" Id="R5438f17bacc24b6b" /><Relationship Type="http://schemas.openxmlformats.org/officeDocument/2006/relationships/hyperlink" Target="https://meteor-uat.aihw.gov.au/content/392479" TargetMode="External" Id="Rabec1e8a84dc48e2" /><Relationship Type="http://schemas.openxmlformats.org/officeDocument/2006/relationships/hyperlink" Target="https://meteor-uat.aihw.gov.au/content/410271" TargetMode="External" Id="R6dd741eb263d45ef" /><Relationship Type="http://schemas.openxmlformats.org/officeDocument/2006/relationships/hyperlink" Target="https://meteor-uat.aihw.gov.au/content/425775" TargetMode="External" Id="R3937fe2701cc4102" /><Relationship Type="http://schemas.openxmlformats.org/officeDocument/2006/relationships/hyperlink" Target="https://meteor-uat.aihw.gov.au/RegistrationAuthority/14" TargetMode="External" Id="R97af25a4dcfe44d6" /><Relationship Type="http://schemas.openxmlformats.org/officeDocument/2006/relationships/hyperlink" Target="https://meteor-uat.aihw.gov.au/RegistrationAuthority/9" TargetMode="External" Id="R7e730538feba451e" /><Relationship Type="http://schemas.openxmlformats.org/officeDocument/2006/relationships/hyperlink" Target="https://meteor-uat.aihw.gov.au/content/484317" TargetMode="External" Id="R34bfd615916d48ab" /><Relationship Type="http://schemas.openxmlformats.org/officeDocument/2006/relationships/hyperlink" Target="https://meteor-uat.aihw.gov.au/RegistrationAuthority/9" TargetMode="External" Id="R1d481ff7b83e4e85" /><Relationship Type="http://schemas.openxmlformats.org/officeDocument/2006/relationships/hyperlink" Target="https://meteor-uat.aihw.gov.au/content/435858" TargetMode="External" Id="Rcf79d5f1e99e4e3d" /><Relationship Type="http://schemas.openxmlformats.org/officeDocument/2006/relationships/hyperlink" Target="https://meteor-uat.aihw.gov.au/RegistrationAuthority/14" TargetMode="External" Id="R3180f8b62fe648b9" /></Relationships>
</file>

<file path=word/_rels/header1.xml.rels>&#65279;<?xml version="1.0" encoding="utf-8"?><Relationships xmlns="http://schemas.openxmlformats.org/package/2006/relationships"><Relationship Type="http://schemas.openxmlformats.org/officeDocument/2006/relationships/image" Target="/media/image.png" Id="R449c9971a9d642e4" /></Relationships>
</file>