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2164cf0fe44a7"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7593a76034238">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25603d1e1243b0">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6f79b021c4f86">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ac0ee50e64a5433e">
              <w:r>
                <w:rPr>
                  <w:rStyle w:val="Hyperlink"/>
                  <w:color w:val="244061"/>
                </w:rPr>
                <w:t xml:space="preserve">Early Childhood</w:t>
              </w:r>
            </w:hyperlink>
            <w:r>
              <w:rPr>
                <w:rStyle w:val="row-content"/>
                <w:color w:val="244061"/>
              </w:rPr>
              <w:t xml:space="preserve">, Standard 21/05/2010</w:t>
            </w:r>
          </w:p>
          <w:p>
            <w:pPr>
              <w:spacing w:before="0" w:after="0"/>
            </w:pPr>
            <w:hyperlink w:history="true" r:id="R6cd0602ff88e4c7f">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4bae819776445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cc85c119924cc2">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ac58c19224ac9">
              <w:r>
                <w:rPr>
                  <w:rStyle w:val="Hyperlink"/>
                </w:rPr>
                <w:t xml:space="preserve">Early childhood education and care service delivery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a196f2eaf4268">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non-residential building that was purpose-built or renovated for the purpose of delivering early childhood education and care services but is not located on the property of a State, Independent or Catholic school, e.g. child care centre, stand-alone preschool that is not part of a primary school.</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service or preschool program is delivered by someone other than the child’s parents, carers or guardians, e.g. a family day care caregiver’s house.</w:t>
            </w:r>
          </w:p>
          <w:p>
            <w:pPr>
              <w:spacing w:after="160"/>
            </w:pPr>
            <w:r>
              <w:rPr>
                <w:rStyle w:val="row-content-rich-text"/>
              </w:rPr>
              <w:t xml:space="preserve">CODE 5 General community setting</w:t>
            </w:r>
          </w:p>
          <w:p>
            <w:pPr>
              <w:spacing w:after="160"/>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w:t>
            </w:r>
          </w:p>
          <w:p>
            <w:pPr>
              <w:spacing w:after="160"/>
            </w:pPr>
            <w:r>
              <w:rPr>
                <w:rStyle w:val="row-content-rich-text"/>
              </w:rPr>
              <w:t xml:space="preserve">CODE 8 Other setting</w:t>
            </w:r>
          </w:p>
          <w:p>
            <w:pPr/>
            <w:r>
              <w:rPr>
                <w:rStyle w:val="row-content-rich-text"/>
              </w:rPr>
              <w:t xml:space="preserve">Other setting, refers to settings not covered by codes 1 to 5, such as mobile services which are attended at a specific location, rather than being delivered in settings such as a child's home.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3dafa796e44389">
              <w:r>
                <w:rPr>
                  <w:rStyle w:val="Hyperlink"/>
                </w:rPr>
                <w:t xml:space="preserve">Service provider organisation—service delivery setting, children's services code N</w:t>
              </w:r>
            </w:hyperlink>
          </w:p>
          <w:p>
            <w:pPr>
              <w:pStyle w:val="registration-status"/>
              <w:spacing w:before="0" w:after="0"/>
            </w:pPr>
            <w:hyperlink w:history="true" r:id="R2e457c2f38374dca">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bd6c4dfc661349d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6a4a2be33ba4abe">
              <w:r>
                <w:rPr>
                  <w:rStyle w:val="Hyperlink"/>
                </w:rPr>
                <w:t xml:space="preserve">Service provider organisation—service delivery setting, early childhood education and care, code N</w:t>
              </w:r>
            </w:hyperlink>
          </w:p>
          <w:p>
            <w:pPr>
              <w:pStyle w:val="registration-status"/>
              <w:spacing w:before="0" w:after="0"/>
            </w:pPr>
            <w:hyperlink w:history="true" r:id="R9980889c50a446c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81f8c4217c4328">
              <w:r>
                <w:rPr>
                  <w:rStyle w:val="Hyperlink"/>
                </w:rPr>
                <w:t xml:space="preserve">Early Childhood Education and Care: Aggregate NMDS 2011</w:t>
              </w:r>
            </w:hyperlink>
          </w:p>
          <w:p>
            <w:pPr>
              <w:pStyle w:val="registration-status"/>
              <w:spacing w:before="0" w:after="0"/>
            </w:pPr>
            <w:hyperlink w:history="true" r:id="R49e523a581a4496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89246980ad064816">
              <w:r>
                <w:rPr>
                  <w:rStyle w:val="Hyperlink"/>
                </w:rPr>
                <w:t xml:space="preserve">Early Childhood Education and Care: Aggregate NMDS 2012</w:t>
              </w:r>
            </w:hyperlink>
          </w:p>
          <w:p>
            <w:pPr>
              <w:pStyle w:val="registration-status"/>
              <w:spacing w:before="0" w:after="0"/>
            </w:pPr>
            <w:hyperlink w:history="true" r:id="R7dbe91170af246b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aae4dfe486b045d1">
              <w:r>
                <w:rPr>
                  <w:rStyle w:val="Hyperlink"/>
                </w:rPr>
                <w:t xml:space="preserve">Early Childhood Education and Care: Unit Record Level NMDS 2011</w:t>
              </w:r>
            </w:hyperlink>
          </w:p>
          <w:p>
            <w:pPr>
              <w:pStyle w:val="registration-status"/>
              <w:spacing w:before="0" w:after="0"/>
            </w:pPr>
            <w:hyperlink w:history="true" r:id="Rd30da81d4ec5473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f2e4014099124d25">
              <w:r>
                <w:rPr>
                  <w:rStyle w:val="Hyperlink"/>
                </w:rPr>
                <w:t xml:space="preserve">Early Childhood Education and Care: Unit Record Level NMDS 2012</w:t>
              </w:r>
            </w:hyperlink>
          </w:p>
          <w:p>
            <w:pPr>
              <w:pStyle w:val="registration-status"/>
              <w:spacing w:before="0" w:after="0"/>
            </w:pPr>
            <w:hyperlink w:history="true" r:id="R6ca7f044f4634f5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b5475a6a73c9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4581c9396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75a6a73c94b8a" /><Relationship Type="http://schemas.openxmlformats.org/officeDocument/2006/relationships/header" Target="/word/header1.xml" Id="Rc862d08fe9eb4870" /><Relationship Type="http://schemas.openxmlformats.org/officeDocument/2006/relationships/settings" Target="/word/settings.xml" Id="R3f3766abf6a74c18" /><Relationship Type="http://schemas.openxmlformats.org/officeDocument/2006/relationships/styles" Target="/word/styles.xml" Id="R14fa601a01fd4c33" /><Relationship Type="http://schemas.openxmlformats.org/officeDocument/2006/relationships/hyperlink" Target="https://meteor-uat.aihw.gov.au/RegistrationAuthority/15" TargetMode="External" Id="Rdda7593a76034238" /><Relationship Type="http://schemas.openxmlformats.org/officeDocument/2006/relationships/hyperlink" Target="https://meteor-uat.aihw.gov.au/content/319812" TargetMode="External" Id="R3625603d1e1243b0" /><Relationship Type="http://schemas.openxmlformats.org/officeDocument/2006/relationships/hyperlink" Target="https://meteor-uat.aihw.gov.au/RegistrationAuthority/3" TargetMode="External" Id="R2c56f79b021c4f86" /><Relationship Type="http://schemas.openxmlformats.org/officeDocument/2006/relationships/hyperlink" Target="https://meteor-uat.aihw.gov.au/RegistrationAuthority/15" TargetMode="External" Id="Rac0ee50e64a5433e" /><Relationship Type="http://schemas.openxmlformats.org/officeDocument/2006/relationships/hyperlink" Target="https://meteor-uat.aihw.gov.au/RegistrationAuthority/14" TargetMode="External" Id="R6cd0602ff88e4c7f" /><Relationship Type="http://schemas.openxmlformats.org/officeDocument/2006/relationships/hyperlink" Target="https://meteor-uat.aihw.gov.au/content/269022" TargetMode="External" Id="Rea4bae819776445e" /><Relationship Type="http://schemas.openxmlformats.org/officeDocument/2006/relationships/hyperlink" Target="https://meteor-uat.aihw.gov.au/content/269375" TargetMode="External" Id="Rb6cc85c119924cc2" /><Relationship Type="http://schemas.openxmlformats.org/officeDocument/2006/relationships/hyperlink" Target="https://meteor-uat.aihw.gov.au/content/436098" TargetMode="External" Id="R60cac58c19224ac9" /><Relationship Type="http://schemas.openxmlformats.org/officeDocument/2006/relationships/hyperlink" Target="https://meteor-uat.aihw.gov.au/RegistrationAuthority/15" TargetMode="External" Id="Reffa196f2eaf4268" /><Relationship Type="http://schemas.openxmlformats.org/officeDocument/2006/relationships/hyperlink" Target="https://meteor-uat.aihw.gov.au/content/315173" TargetMode="External" Id="R733dafa796e44389" /><Relationship Type="http://schemas.openxmlformats.org/officeDocument/2006/relationships/hyperlink" Target="https://meteor-uat.aihw.gov.au/RegistrationAuthority/3" TargetMode="External" Id="R2e457c2f38374dca" /><Relationship Type="http://schemas.openxmlformats.org/officeDocument/2006/relationships/hyperlink" Target="https://meteor-uat.aihw.gov.au/RegistrationAuthority/15" TargetMode="External" Id="Rbd6c4dfc661349d5" /><Relationship Type="http://schemas.openxmlformats.org/officeDocument/2006/relationships/hyperlink" Target="https://meteor-uat.aihw.gov.au/content/506400" TargetMode="External" Id="Ra6a4a2be33ba4abe" /><Relationship Type="http://schemas.openxmlformats.org/officeDocument/2006/relationships/hyperlink" Target="https://meteor-uat.aihw.gov.au/RegistrationAuthority/15" TargetMode="External" Id="R9980889c50a446cd" /><Relationship Type="http://schemas.openxmlformats.org/officeDocument/2006/relationships/hyperlink" Target="https://meteor-uat.aihw.gov.au/content/441229" TargetMode="External" Id="R3881f8c4217c4328" /><Relationship Type="http://schemas.openxmlformats.org/officeDocument/2006/relationships/hyperlink" Target="https://meteor-uat.aihw.gov.au/RegistrationAuthority/15" TargetMode="External" Id="R49e523a581a44969" /><Relationship Type="http://schemas.openxmlformats.org/officeDocument/2006/relationships/hyperlink" Target="https://meteor-uat.aihw.gov.au/content/466521" TargetMode="External" Id="R89246980ad064816" /><Relationship Type="http://schemas.openxmlformats.org/officeDocument/2006/relationships/hyperlink" Target="https://meteor-uat.aihw.gov.au/RegistrationAuthority/15" TargetMode="External" Id="R7dbe91170af246b9" /><Relationship Type="http://schemas.openxmlformats.org/officeDocument/2006/relationships/hyperlink" Target="https://meteor-uat.aihw.gov.au/content/438006" TargetMode="External" Id="Raae4dfe486b045d1" /><Relationship Type="http://schemas.openxmlformats.org/officeDocument/2006/relationships/hyperlink" Target="https://meteor-uat.aihw.gov.au/RegistrationAuthority/15" TargetMode="External" Id="Rd30da81d4ec54735" /><Relationship Type="http://schemas.openxmlformats.org/officeDocument/2006/relationships/hyperlink" Target="https://meteor-uat.aihw.gov.au/content/466523" TargetMode="External" Id="Rf2e4014099124d25" /><Relationship Type="http://schemas.openxmlformats.org/officeDocument/2006/relationships/hyperlink" Target="https://meteor-uat.aihw.gov.au/RegistrationAuthority/15" TargetMode="External" Id="R6ca7f044f4634f5b" /></Relationships>
</file>

<file path=word/_rels/header1.xml.rels>&#65279;<?xml version="1.0" encoding="utf-8"?><Relationships xmlns="http://schemas.openxmlformats.org/package/2006/relationships"><Relationship Type="http://schemas.openxmlformats.org/officeDocument/2006/relationships/image" Target="/media/image.png" Id="R4ca4581c93964f05" /></Relationships>
</file>