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6327ede37bf451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04-Incidence of selected cancers,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04-Incidence of selected cancers,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04-Incidence of selected cancers,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cad974d8dd4b9d">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selected cancers of public health importance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01f87ca16d34b52">
              <w:r>
                <w:rPr>
                  <w:rStyle w:val="Hyperlink"/>
                </w:rPr>
                <w:t xml:space="preserve">National Healthcare Agreement (2012)</w:t>
              </w:r>
            </w:hyperlink>
          </w:p>
          <w:p>
            <w:pPr>
              <w:pStyle w:val="registration-status"/>
              <w:spacing w:before="0" w:after="0"/>
            </w:pPr>
            <w:hyperlink w:history="true" r:id="Rc3d31d0075d54aab">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d309ae4ab224f28">
              <w:r>
                <w:rPr>
                  <w:rStyle w:val="Hyperlink"/>
                </w:rPr>
                <w:t xml:space="preserve">Prevention</w:t>
              </w:r>
            </w:hyperlink>
          </w:p>
          <w:p>
            <w:pPr>
              <w:pStyle w:val="registration-status"/>
              <w:spacing w:before="0" w:after="0"/>
            </w:pPr>
            <w:hyperlink w:history="true" r:id="Rfc99908e4a294c5a">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de6d52089284531">
              <w:r>
                <w:rPr>
                  <w:rStyle w:val="Hyperlink"/>
                </w:rPr>
                <w:t xml:space="preserve">National Healthcare Agreement: PI 04-Incidence of selected cancers, 2012 QS</w:t>
              </w:r>
            </w:hyperlink>
          </w:p>
          <w:p>
            <w:pPr>
              <w:pStyle w:val="registration-status"/>
              <w:spacing w:before="0" w:after="0"/>
            </w:pPr>
            <w:hyperlink w:history="true" r:id="R824e034c462f46fd">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to the 2001 Australian population.</w:t>
            </w:r>
          </w:p>
          <w:p>
            <w:pPr>
              <w:spacing w:after="160"/>
            </w:pPr>
            <w:r>
              <w:rPr>
                <w:rStyle w:val="row-content-rich-text"/>
              </w:rPr>
              <w:t xml:space="preserve">Remoteness and SEIFA Index of Relative Socio-economic Disadvantage (IRSD) are based on postcode of residential address at the time of diagnosis.</w:t>
            </w:r>
          </w:p>
          <w:p>
            <w:pPr>
              <w:spacing w:after="160"/>
            </w:pPr>
            <w:r>
              <w:rPr>
                <w:rStyle w:val="row-content-rich-text"/>
              </w:rPr>
              <w:t xml:space="preserve">95% confidence intervals calculated for rates</w:t>
            </w:r>
          </w:p>
          <w:p>
            <w:pPr>
              <w:spacing w:after="160"/>
            </w:pPr>
            <w:r>
              <w:rPr>
                <w:rStyle w:val="row-content-rich-text"/>
              </w:rPr>
              <w:t xml:space="preserve">Presented as:</w:t>
            </w:r>
          </w:p>
          <w:p>
            <w:pPr>
              <w:pStyle w:val="ListParagraph"/>
              <w:numPr>
                <w:ilvl w:val="0"/>
                <w:numId w:val="2"/>
              </w:numPr>
            </w:pPr>
            <w:r>
              <w:rPr>
                <w:rStyle w:val="row-content-rich-text"/>
              </w:rPr>
              <w:t xml:space="preserve">a number </w:t>
            </w:r>
          </w:p>
          <w:p>
            <w:pPr>
              <w:pStyle w:val="ListParagraph"/>
              <w:numPr>
                <w:ilvl w:val="0"/>
                <w:numId w:val="2"/>
              </w:numPr>
            </w:pPr>
            <w:r>
              <w:rPr>
                <w:rStyle w:val="row-content-rich-text"/>
              </w:rPr>
              <w:t xml:space="preserve">per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r>
              <w:rPr>
                <w:rStyle w:val="row-content-rich-text"/>
              </w:rPr>
              <w:t xml:space="preserve">Calculated separately for each type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For melanoma, bowel and lung cancer</w:t>
            </w:r>
            <w:r>
              <w:rPr>
                <w:rStyle w:val="row-content-rich-text"/>
              </w:rPr>
              <w:t xml:space="preserve">: Number of new cases in the reported year</w:t>
            </w:r>
          </w:p>
          <w:p>
            <w:pPr/>
            <w:r>
              <w:rPr>
                <w:rStyle w:val="row-content-rich-text"/>
                <w:u w:val="single"/>
              </w:rPr>
              <w:t xml:space="preserve">For cervical and breast cancer in females</w:t>
            </w:r>
            <w:r>
              <w:rPr>
                <w:rStyle w:val="row-content-rich-text"/>
              </w:rPr>
              <w:t xml:space="preserve">: Number of new cases in women in the reported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32f8c7f9ac84d77">
              <w:r>
                <w:rPr>
                  <w:rStyle w:val="Hyperlink"/>
                </w:rPr>
                <w:t xml:space="preserve">Patient—diagnosis date (cancer), DDMMYYYY</w:t>
              </w:r>
            </w:hyperlink>
          </w:p>
          <w:p>
            <w:r>
              <w:rPr>
                <w:rStyle w:val="row-content"/>
                <w:b/>
              </w:rPr>
              <w:t xml:space="preserve">Data Source</w:t>
            </w:r>
          </w:p>
          <w:p>
            <w:hyperlink w:history="true" r:id="Re7d24bd9cd2f4ca6">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ab6cd9b3b0864f56">
              <w:r>
                <w:rPr>
                  <w:rStyle w:val="Hyperlink"/>
                </w:rPr>
                <w:t xml:space="preserve">Person—person identifier, XXXXXX[X(14)]</w:t>
              </w:r>
            </w:hyperlink>
          </w:p>
          <w:p>
            <w:r>
              <w:rPr>
                <w:rStyle w:val="row-content"/>
                <w:b/>
              </w:rPr>
              <w:t xml:space="preserve">Data Source</w:t>
            </w:r>
          </w:p>
          <w:p>
            <w:hyperlink w:history="true" r:id="Ra37dcf59a6234b9e">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bb04321fa3d840ea">
              <w:r>
                <w:rPr>
                  <w:rStyle w:val="Hyperlink"/>
                </w:rPr>
                <w:t xml:space="preserve">Episode of care—additional diagnosis, code (ICD-10-AM 6th edn) ANN{.N[N]}</w:t>
              </w:r>
            </w:hyperlink>
          </w:p>
          <w:p>
            <w:r>
              <w:rPr>
                <w:rStyle w:val="row-content"/>
                <w:b/>
              </w:rPr>
              <w:t xml:space="preserve">Data Source</w:t>
            </w:r>
          </w:p>
          <w:p>
            <w:hyperlink w:history="true" r:id="R635adb2085c74ccf">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7866ee38783645b6">
              <w:r>
                <w:rPr>
                  <w:rStyle w:val="Hyperlink"/>
                </w:rPr>
                <w:t xml:space="preserve">Episode of care—principal diagnosis, code (ICD-10-AM 6th edn) ANN{.N[N]}</w:t>
              </w:r>
            </w:hyperlink>
          </w:p>
          <w:p>
            <w:r>
              <w:rPr>
                <w:rStyle w:val="row-content"/>
                <w:b/>
              </w:rPr>
              <w:t xml:space="preserve">Data Source</w:t>
            </w:r>
          </w:p>
          <w:p>
            <w:hyperlink w:history="true" r:id="Racb7971bea5f4d3a">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For melanoma, bowel and lung cancer</w:t>
            </w:r>
            <w:r>
              <w:rPr>
                <w:rStyle w:val="row-content-rich-text"/>
              </w:rPr>
              <w:t xml:space="preserve">: Total population</w:t>
            </w:r>
          </w:p>
          <w:p>
            <w:pPr/>
            <w:r>
              <w:rPr>
                <w:rStyle w:val="row-content-rich-text"/>
                <w:u w:val="single"/>
              </w:rPr>
              <w:t xml:space="preserve">For cervical and breast cancer in females</w:t>
            </w:r>
            <w:r>
              <w:rPr>
                <w:rStyle w:val="row-content-rich-text"/>
              </w:rPr>
              <w:t xml:space="preserve">: Total female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24027225becf4b2c">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7f6e457a2d3b4a08">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19a1752bd64b4af0">
              <w:r>
                <w:rPr>
                  <w:rStyle w:val="Hyperlink"/>
                </w:rPr>
                <w:t xml:space="preserve">Person—sex, code N</w:t>
              </w:r>
            </w:hyperlink>
          </w:p>
          <w:p>
            <w:r>
              <w:rPr>
                <w:rStyle w:val="row-content"/>
                <w:b/>
              </w:rPr>
              <w:t xml:space="preserve">Data Source</w:t>
            </w:r>
          </w:p>
          <w:p>
            <w:hyperlink w:history="true" r:id="Rc5ab84edd4354624">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b983cb1f11bd4e1b">
              <w:r>
                <w:rPr>
                  <w:rStyle w:val="Hyperlink"/>
                </w:rPr>
                <w:t xml:space="preserve">Person—sex, code N</w:t>
              </w:r>
            </w:hyperlink>
          </w:p>
          <w:p>
            <w:r>
              <w:rPr>
                <w:rStyle w:val="row-content"/>
                <w:b/>
              </w:rPr>
              <w:t xml:space="preserve">Data Source</w:t>
            </w:r>
          </w:p>
          <w:p>
            <w:hyperlink w:history="true" r:id="R1de99f63bbfe49f7">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2008—Nationally (for each cancer type), by SEIFA Index of Relative Socio-economic Disadvantage (IRSD) deciles</w:t>
            </w:r>
          </w:p>
          <w:p>
            <w:pPr>
              <w:spacing w:after="160"/>
            </w:pPr>
            <w:r>
              <w:rPr>
                <w:rStyle w:val="row-content-rich-text"/>
              </w:rPr>
              <w:t xml:space="preserve">2008—State and territory (for each cancer type), by:</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Standard Geographical Classification Remoteness Structure)</w:t>
            </w:r>
          </w:p>
          <w:p>
            <w:pPr>
              <w:pStyle w:val="ListParagraph"/>
              <w:numPr>
                <w:ilvl w:val="0"/>
                <w:numId w:val="3"/>
              </w:numPr>
            </w:pPr>
            <w:r>
              <w:rPr>
                <w:rStyle w:val="row-content-rich-text"/>
              </w:rPr>
              <w:t xml:space="preserve">SEIFA IRSD quintiles</w:t>
            </w:r>
          </w:p>
          <w:p>
            <w:pPr>
              <w:spacing w:after="160"/>
            </w:pPr>
            <w:r>
              <w:rPr>
                <w:rStyle w:val="row-content-rich-text"/>
              </w:rPr>
              <w:t xml:space="preserve">2006 (revised to correct national melanoma data by remoteness)—State and territory (for each cancer type), by:</w:t>
            </w:r>
          </w:p>
          <w:p>
            <w:pPr>
              <w:pStyle w:val="ListParagraph"/>
              <w:numPr>
                <w:ilvl w:val="0"/>
                <w:numId w:val="4"/>
              </w:numPr>
            </w:pPr>
            <w:r>
              <w:rPr>
                <w:rStyle w:val="row-content-rich-text"/>
              </w:rPr>
              <w:t xml:space="preserve">remoteness (Australian Standard Geographical Classification Remoteness Structure)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0fac8a5434d43fe">
              <w:r>
                <w:rPr>
                  <w:rStyle w:val="Hyperlink"/>
                </w:rPr>
                <w:t xml:space="preserve">Person (address)—Australian postcode, code (Postcode datafile) {NNNN}</w:t>
              </w:r>
            </w:hyperlink>
          </w:p>
          <w:p>
            <w:r>
              <w:rPr>
                <w:rStyle w:val="row-content"/>
                <w:b/>
              </w:rPr>
              <w:t xml:space="preserve">Data Source</w:t>
            </w:r>
          </w:p>
          <w:p>
            <w:hyperlink w:history="true" r:id="R46e6d51617e44c4a">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r>
              <w:br/>
            </w:r>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hyperlink w:history="true" r:id="R9e9b7349a9c049a1">
              <w:r>
                <w:rPr>
                  <w:rStyle w:val="Hyperlink"/>
                </w:rPr>
                <w:t xml:space="preserve">Person—Indigenous status, code N</w:t>
              </w:r>
            </w:hyperlink>
          </w:p>
          <w:p>
            <w:r>
              <w:rPr>
                <w:rStyle w:val="row-content"/>
                <w:b/>
              </w:rPr>
              <w:t xml:space="preserve">Data Source</w:t>
            </w:r>
          </w:p>
          <w:p>
            <w:hyperlink w:history="true" r:id="Radf655002b294cbb">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2012 CRC baseline report: 2008.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Incidence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Disease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47493fcc03d4013">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10ddfae244a40d1">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55048ab70e3f42fe">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262270d2b9a4d80">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823c3dd374474c72">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001e5f84a39f4ae9">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746c6ffaaa42bc">
              <w:r>
                <w:rPr>
                  <w:rStyle w:val="Hyperlink"/>
                </w:rPr>
                <w:t xml:space="preserve">National Healthcare Agreement: PI 04-Incidence of selected cancers, 2011</w:t>
              </w:r>
            </w:hyperlink>
          </w:p>
          <w:p>
            <w:pPr>
              <w:pStyle w:val="registration-status"/>
              <w:spacing w:before="0" w:after="0"/>
            </w:pPr>
            <w:hyperlink w:history="true" r:id="R955527c00ab3418c">
              <w:r>
                <w:rPr>
                  <w:rStyle w:val="Hyperlink"/>
                  <w:color w:val="244061"/>
                </w:rPr>
                <w:t xml:space="preserve">Health!</w:t>
              </w:r>
            </w:hyperlink>
            <w:r>
              <w:rPr>
                <w:rStyle w:val="row-content"/>
                <w:color w:val="244061"/>
              </w:rPr>
              <w:t xml:space="preserve">, Superseded 30/10/2011</w:t>
            </w:r>
          </w:p>
          <w:p>
            <w:r>
              <w:br/>
            </w:r>
            <w:r>
              <w:rPr>
                <w:rStyle w:val="row-content"/>
              </w:rPr>
              <w:t xml:space="preserve">Has been superseded by </w:t>
            </w:r>
            <w:hyperlink w:history="true" r:id="Rceb3080264144754">
              <w:r>
                <w:rPr>
                  <w:rStyle w:val="Hyperlink"/>
                </w:rPr>
                <w:t xml:space="preserve">National Healthcare Agreement: PI 02-Incidence of selected cancers, 2013</w:t>
              </w:r>
            </w:hyperlink>
          </w:p>
          <w:p>
            <w:pPr>
              <w:pStyle w:val="registration-status"/>
              <w:spacing w:before="0" w:after="0"/>
            </w:pPr>
            <w:hyperlink w:history="true" r:id="R01fcae9747f34164">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896a3920ff6642d5">
              <w:r>
                <w:rPr>
                  <w:rStyle w:val="Hyperlink"/>
                </w:rPr>
                <w:t xml:space="preserve">National Healthcare Agreement: PI 10-Breast cancer screening rates, 2012</w:t>
              </w:r>
            </w:hyperlink>
          </w:p>
          <w:p>
            <w:pPr>
              <w:pStyle w:val="registration-status"/>
              <w:spacing w:before="0" w:after="0"/>
            </w:pPr>
            <w:hyperlink w:history="true" r:id="R3df3c3a54ad342d4">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c86e86e73fc747bb">
              <w:r>
                <w:rPr>
                  <w:rStyle w:val="Hyperlink"/>
                </w:rPr>
                <w:t xml:space="preserve">National Healthcare Agreement: PI 11-Cervical screening rates, 2012</w:t>
              </w:r>
            </w:hyperlink>
          </w:p>
          <w:p>
            <w:pPr>
              <w:pStyle w:val="registration-status"/>
              <w:spacing w:before="0" w:after="0"/>
            </w:pPr>
            <w:hyperlink w:history="true" r:id="R478c416f07364ffd">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268f4bb3a891483a">
              <w:r>
                <w:rPr>
                  <w:rStyle w:val="Hyperlink"/>
                </w:rPr>
                <w:t xml:space="preserve">National Healthcare Agreement: PI 12-Bowel cancer screening rates, 2012</w:t>
              </w:r>
            </w:hyperlink>
          </w:p>
          <w:p>
            <w:pPr>
              <w:pStyle w:val="registration-status"/>
              <w:spacing w:before="0" w:after="0"/>
            </w:pPr>
            <w:hyperlink w:history="true" r:id="R54705e1d9c0a4310">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0fad8be36c334ead">
              <w:r>
                <w:rPr>
                  <w:rStyle w:val="Hyperlink"/>
                </w:rPr>
                <w:t xml:space="preserve">National Healthcare Agreement: PI 44-Survival of people diagnosed with cancer, 2012</w:t>
              </w:r>
            </w:hyperlink>
          </w:p>
          <w:p>
            <w:pPr>
              <w:pStyle w:val="registration-status"/>
              <w:spacing w:before="0" w:after="0"/>
            </w:pPr>
            <w:hyperlink w:history="true" r:id="Rf4a8ea7abf8d4d4c">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521a4365775440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435839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a35538e74547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1a436577544086" /><Relationship Type="http://schemas.openxmlformats.org/officeDocument/2006/relationships/header" Target="/word/header1.xml" Id="Re9ea0feac48142b9" /><Relationship Type="http://schemas.openxmlformats.org/officeDocument/2006/relationships/settings" Target="/word/settings.xml" Id="Red8200d2188b47ac" /><Relationship Type="http://schemas.openxmlformats.org/officeDocument/2006/relationships/styles" Target="/word/styles.xml" Id="R4dd512798e4749ad" /><Relationship Type="http://schemas.openxmlformats.org/officeDocument/2006/relationships/numbering" Target="/word/numbering.xml" Id="R82bf6565fde24235" /><Relationship Type="http://schemas.openxmlformats.org/officeDocument/2006/relationships/hyperlink" Target="https://meteor-uat.aihw.gov.au/RegistrationAuthority/14" TargetMode="External" Id="R82cad974d8dd4b9d" /><Relationship Type="http://schemas.openxmlformats.org/officeDocument/2006/relationships/hyperlink" Target="https://meteor-uat.aihw.gov.au/content/435821" TargetMode="External" Id="Rb01f87ca16d34b52" /><Relationship Type="http://schemas.openxmlformats.org/officeDocument/2006/relationships/hyperlink" Target="https://meteor-uat.aihw.gov.au/RegistrationAuthority/14" TargetMode="External" Id="Rc3d31d0075d54aab" /><Relationship Type="http://schemas.openxmlformats.org/officeDocument/2006/relationships/hyperlink" Target="https://meteor-uat.aihw.gov.au/content/393136" TargetMode="External" Id="R0d309ae4ab224f28" /><Relationship Type="http://schemas.openxmlformats.org/officeDocument/2006/relationships/hyperlink" Target="https://meteor-uat.aihw.gov.au/RegistrationAuthority/14" TargetMode="External" Id="Rfc99908e4a294c5a" /><Relationship Type="http://schemas.openxmlformats.org/officeDocument/2006/relationships/hyperlink" Target="https://meteor-uat.aihw.gov.au/content/500956" TargetMode="External" Id="R6de6d52089284531" /><Relationship Type="http://schemas.openxmlformats.org/officeDocument/2006/relationships/hyperlink" Target="https://meteor-uat.aihw.gov.au/RegistrationAuthority/14" TargetMode="External" Id="R824e034c462f46fd" /><Relationship Type="http://schemas.openxmlformats.org/officeDocument/2006/relationships/hyperlink" Target="https://meteor-uat.aihw.gov.au/content/270061" TargetMode="External" Id="Rb32f8c7f9ac84d77" /><Relationship Type="http://schemas.openxmlformats.org/officeDocument/2006/relationships/hyperlink" Target="https://meteor-uat.aihw.gov.au/content/393621" TargetMode="External" Id="Re7d24bd9cd2f4ca6" /><Relationship Type="http://schemas.openxmlformats.org/officeDocument/2006/relationships/hyperlink" Target="https://meteor-uat.aihw.gov.au/content/290046" TargetMode="External" Id="Rab6cd9b3b0864f56" /><Relationship Type="http://schemas.openxmlformats.org/officeDocument/2006/relationships/hyperlink" Target="https://meteor-uat.aihw.gov.au/content/393621" TargetMode="External" Id="Ra37dcf59a6234b9e" /><Relationship Type="http://schemas.openxmlformats.org/officeDocument/2006/relationships/hyperlink" Target="https://meteor-uat.aihw.gov.au/content/356587" TargetMode="External" Id="Rbb04321fa3d840ea" /><Relationship Type="http://schemas.openxmlformats.org/officeDocument/2006/relationships/hyperlink" Target="https://meteor-uat.aihw.gov.au/content/393621" TargetMode="External" Id="R635adb2085c74ccf" /><Relationship Type="http://schemas.openxmlformats.org/officeDocument/2006/relationships/hyperlink" Target="https://meteor-uat.aihw.gov.au/content/361034" TargetMode="External" Id="R7866ee38783645b6" /><Relationship Type="http://schemas.openxmlformats.org/officeDocument/2006/relationships/hyperlink" Target="https://meteor-uat.aihw.gov.au/content/393621" TargetMode="External" Id="Racb7971bea5f4d3a" /><Relationship Type="http://schemas.openxmlformats.org/officeDocument/2006/relationships/hyperlink" Target="https://meteor-uat.aihw.gov.au/content/393625" TargetMode="External" Id="R24027225becf4b2c" /><Relationship Type="http://schemas.openxmlformats.org/officeDocument/2006/relationships/hyperlink" Target="https://meteor-uat.aihw.gov.au/content/394092" TargetMode="External" Id="R7f6e457a2d3b4a08" /><Relationship Type="http://schemas.openxmlformats.org/officeDocument/2006/relationships/hyperlink" Target="https://meteor-uat.aihw.gov.au/content/287316" TargetMode="External" Id="R19a1752bd64b4af0" /><Relationship Type="http://schemas.openxmlformats.org/officeDocument/2006/relationships/hyperlink" Target="https://meteor-uat.aihw.gov.au/content/393625" TargetMode="External" Id="Rc5ab84edd4354624" /><Relationship Type="http://schemas.openxmlformats.org/officeDocument/2006/relationships/hyperlink" Target="https://meteor-uat.aihw.gov.au/content/287316" TargetMode="External" Id="Rb983cb1f11bd4e1b" /><Relationship Type="http://schemas.openxmlformats.org/officeDocument/2006/relationships/hyperlink" Target="https://meteor-uat.aihw.gov.au/content/394092" TargetMode="External" Id="R1de99f63bbfe49f7" /><Relationship Type="http://schemas.openxmlformats.org/officeDocument/2006/relationships/hyperlink" Target="https://meteor-uat.aihw.gov.au/content/287224" TargetMode="External" Id="R00fac8a5434d43fe" /><Relationship Type="http://schemas.openxmlformats.org/officeDocument/2006/relationships/hyperlink" Target="https://meteor-uat.aihw.gov.au/content/393621" TargetMode="External" Id="R46e6d51617e44c4a" /><Relationship Type="http://schemas.openxmlformats.org/officeDocument/2006/relationships/hyperlink" Target="https://meteor-uat.aihw.gov.au/content/291036" TargetMode="External" Id="R9e9b7349a9c049a1" /><Relationship Type="http://schemas.openxmlformats.org/officeDocument/2006/relationships/hyperlink" Target="https://meteor-uat.aihw.gov.au/content/393621" TargetMode="External" Id="Radf655002b294cbb" /><Relationship Type="http://schemas.openxmlformats.org/officeDocument/2006/relationships/hyperlink" Target="https://meteor-uat.aihw.gov.au/content/392574" TargetMode="External" Id="Rf47493fcc03d4013" /><Relationship Type="http://schemas.openxmlformats.org/officeDocument/2006/relationships/hyperlink" Target="https://meteor-uat.aihw.gov.au/content/393625" TargetMode="External" Id="Rd10ddfae244a40d1" /><Relationship Type="http://schemas.openxmlformats.org/officeDocument/2006/relationships/hyperlink" Target="https://meteor-uat.aihw.gov.au/content/449216" TargetMode="External" Id="R55048ab70e3f42fe" /><Relationship Type="http://schemas.openxmlformats.org/officeDocument/2006/relationships/hyperlink" Target="https://meteor-uat.aihw.gov.au/content/393621" TargetMode="External" Id="Rd262270d2b9a4d80" /><Relationship Type="http://schemas.openxmlformats.org/officeDocument/2006/relationships/hyperlink" Target="https://meteor-uat.aihw.gov.au/content/394092" TargetMode="External" Id="R823c3dd374474c72" /><Relationship Type="http://schemas.openxmlformats.org/officeDocument/2006/relationships/hyperlink" Target="https://meteor-uat.aihw.gov.au/content/449223" TargetMode="External" Id="R001e5f84a39f4ae9" /><Relationship Type="http://schemas.openxmlformats.org/officeDocument/2006/relationships/hyperlink" Target="https://meteor-uat.aihw.gov.au/content/421693" TargetMode="External" Id="R8e746c6ffaaa42bc" /><Relationship Type="http://schemas.openxmlformats.org/officeDocument/2006/relationships/hyperlink" Target="https://meteor-uat.aihw.gov.au/RegistrationAuthority/14" TargetMode="External" Id="R955527c00ab3418c" /><Relationship Type="http://schemas.openxmlformats.org/officeDocument/2006/relationships/hyperlink" Target="https://meteor-uat.aihw.gov.au/content/498207" TargetMode="External" Id="Rceb3080264144754" /><Relationship Type="http://schemas.openxmlformats.org/officeDocument/2006/relationships/hyperlink" Target="https://meteor-uat.aihw.gov.au/RegistrationAuthority/14" TargetMode="External" Id="R01fcae9747f34164" /><Relationship Type="http://schemas.openxmlformats.org/officeDocument/2006/relationships/hyperlink" Target="https://meteor-uat.aihw.gov.au/content/435843" TargetMode="External" Id="R896a3920ff6642d5" /><Relationship Type="http://schemas.openxmlformats.org/officeDocument/2006/relationships/hyperlink" Target="https://meteor-uat.aihw.gov.au/RegistrationAuthority/14" TargetMode="External" Id="R3df3c3a54ad342d4" /><Relationship Type="http://schemas.openxmlformats.org/officeDocument/2006/relationships/hyperlink" Target="https://meteor-uat.aihw.gov.au/content/435845" TargetMode="External" Id="Rc86e86e73fc747bb" /><Relationship Type="http://schemas.openxmlformats.org/officeDocument/2006/relationships/hyperlink" Target="https://meteor-uat.aihw.gov.au/RegistrationAuthority/14" TargetMode="External" Id="R478c416f07364ffd" /><Relationship Type="http://schemas.openxmlformats.org/officeDocument/2006/relationships/hyperlink" Target="https://meteor-uat.aihw.gov.au/content/435847" TargetMode="External" Id="R268f4bb3a891483a" /><Relationship Type="http://schemas.openxmlformats.org/officeDocument/2006/relationships/hyperlink" Target="https://meteor-uat.aihw.gov.au/RegistrationAuthority/14" TargetMode="External" Id="R54705e1d9c0a4310" /><Relationship Type="http://schemas.openxmlformats.org/officeDocument/2006/relationships/hyperlink" Target="https://meteor-uat.aihw.gov.au/content/435870" TargetMode="External" Id="R0fad8be36c334ead" /><Relationship Type="http://schemas.openxmlformats.org/officeDocument/2006/relationships/hyperlink" Target="https://meteor-uat.aihw.gov.au/RegistrationAuthority/14" TargetMode="External" Id="Rf4a8ea7abf8d4d4c" /></Relationships>
</file>

<file path=word/_rels/header1.xml.rels>&#65279;<?xml version="1.0" encoding="utf-8"?><Relationships xmlns="http://schemas.openxmlformats.org/package/2006/relationships"><Relationship Type="http://schemas.openxmlformats.org/officeDocument/2006/relationships/image" Target="/media/image.png" Id="R88a35538e745475a" /></Relationships>
</file>