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79256f75f64177" /></Relationships>
</file>

<file path=word/document.xml><?xml version="1.0" encoding="utf-8"?>
<w:document xmlns:r="http://schemas.openxmlformats.org/officeDocument/2006/relationships" xmlns:w="http://schemas.openxmlformats.org/wordprocessingml/2006/main">
  <w:body>
    <w:p>
      <w:pPr>
        <w:pStyle w:val="Title"/>
      </w:pPr>
      <w:r>
        <w:t>Person with cancer—psychosocial services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cancer—psychosocial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Psychosocial services referral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88c8d2995468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psychosocial service a person with cancer is referred to as part of their cancer treatment or follow-up,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bf931000374165">
              <w:r>
                <w:rPr>
                  <w:rStyle w:val="Hyperlink"/>
                </w:rPr>
                <w:t xml:space="preserve">Person with cancer—psychosocial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62f84545cd4aa8">
              <w:r>
                <w:rPr>
                  <w:rStyle w:val="Hyperlink"/>
                </w:rPr>
                <w:t xml:space="preserve">Psychosocial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Specialist nurse or nurse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Cancer or volunteer support group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Individual peer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Counsellor or bereavement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Community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applicable-patient not referred to psychosocial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patient referred to psychosocial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Patient referred to psychosocial services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psychosocial service a person with cancer was referred to. Where multiple psychosocial services were referred to, this item should be recorded multiple times.</w:t>
            </w:r>
          </w:p>
          <w:p>
            <w:pPr/>
            <w:r>
              <w:rPr>
                <w:rStyle w:val="row-content-rich-text"/>
              </w:rPr>
              <w:t xml:space="preserve">Pastoral care refers to counselling provided by pastors, chaplains, clergy and other religious leaders or spiritual advisors.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&amp; NSW Health Department 2006. NSW clinical cancer registration: minimum data set data dictionary, version 1.9. Sydney: Cancer Institute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psychosocial service a person with cancer was referred to. Where multiple psychosocial services were referred to, this item should be recorded multiple times.</w:t>
            </w:r>
          </w:p>
          <w:p>
            <w:pPr>
              <w:spacing w:after="160"/>
            </w:pPr>
            <w:r>
              <w:rPr>
                <w:rStyle w:val="row-content-rich-text"/>
              </w:rPr>
              <w:t xml:space="preserve">Referral to psychosocial services will generally come from a person with cancer's primary treatment clinician or GP.</w:t>
            </w:r>
          </w:p>
          <w:p>
            <w:pPr>
              <w:spacing w:after="160"/>
            </w:pPr>
            <w:r>
              <w:rPr>
                <w:rStyle w:val="row-content-rich-text"/>
              </w:rPr>
              <w:t xml:space="preserve">The person diagnosed with cancer experiences a range of practical, psychological, physical and emotional difficulties. For example, these may include coping with the shock of their diagnosis and fears over their health and future. They may experience physical symptoms and treatment-related adverse effects such as nausea, fatigue and a general decline in functioning. There may be changes in their role and family functioning, occupational or employment status, and financial status. Some will have to come to terms with progressive illness and approaching death.</w:t>
            </w:r>
          </w:p>
          <w:p>
            <w:pPr/>
            <w:r>
              <w:rPr>
                <w:rStyle w:val="row-content-rich-text"/>
              </w:rPr>
              <w:t xml:space="preserve">The opportunity to access psychosocial services may be limited for some patients by local circumstances and the availability of resources such as access to psychiatrists, clinical psychologists or specialist oncology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psychosocial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and National Cancer Control Initiative 2003. Clinical practice guidelines for the psychosocial care of adults with cancer. Camperdown, NSW: National Breast and Ovarian Cancer Centre</w:t>
            </w:r>
          </w:p>
          <w:p>
            <w:pPr/>
            <w:r>
              <w:rPr>
                <w:rStyle w:val="row-content-rich-text"/>
              </w:rPr>
              <w:t xml:space="preserve">Cancer Institute NSW &amp; NSW Health Department 2006. NSW clinical cancer registration: minimum data set data dictionary, version 1.9. Sydney: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5c838b5b9a84553">
              <w:r>
                <w:rPr>
                  <w:rStyle w:val="Hyperlink"/>
                </w:rPr>
                <w:t xml:space="preserve">Person with cancer—date of referral to psychosocial services, DDMMYYYY</w:t>
              </w:r>
            </w:hyperlink>
          </w:p>
          <w:p>
            <w:pPr>
              <w:pStyle w:val="registration-status"/>
              <w:spacing w:before="0" w:after="0"/>
            </w:pPr>
            <w:hyperlink w:history="true" r:id="Rc5ae160f54e047d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455361f2fc47fa">
              <w:r>
                <w:rPr>
                  <w:rStyle w:val="Hyperlink"/>
                </w:rPr>
                <w:t xml:space="preserve">Lung cancer (clinical) DSS</w:t>
              </w:r>
            </w:hyperlink>
          </w:p>
          <w:p>
            <w:pPr>
              <w:pStyle w:val="registration-status"/>
              <w:spacing w:before="0" w:after="0"/>
            </w:pPr>
            <w:hyperlink w:history="true" r:id="R3c29e1f4a6514e48">
              <w:r>
                <w:rPr>
                  <w:rStyle w:val="Hyperlink"/>
                  <w:color w:val="244061"/>
                </w:rPr>
                <w:t xml:space="preserve">Health!</w:t>
              </w:r>
            </w:hyperlink>
            <w:r>
              <w:rPr>
                <w:rStyle w:val="row-content"/>
                <w:color w:val="244061"/>
              </w:rPr>
              <w:t xml:space="preserve">, Superseded 14/05/2015</w:t>
            </w:r>
          </w:p>
          <w:p>
            <w:r>
              <w:br/>
            </w:r>
            <w:hyperlink w:history="true" r:id="R6249eafb559f4971">
              <w:r>
                <w:rPr>
                  <w:rStyle w:val="Hyperlink"/>
                </w:rPr>
                <w:t xml:space="preserve">Lung cancer (clinical) NBPDS</w:t>
              </w:r>
            </w:hyperlink>
          </w:p>
          <w:p>
            <w:pPr>
              <w:pStyle w:val="registration-status"/>
              <w:spacing w:before="0" w:after="0"/>
            </w:pPr>
            <w:hyperlink w:history="true" r:id="Rf1b9db528fee43f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1ff966e4b0a04f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203ac39d843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f966e4b0a04fbd" /><Relationship Type="http://schemas.openxmlformats.org/officeDocument/2006/relationships/header" Target="/word/header1.xml" Id="R76a72dd23b254af2" /><Relationship Type="http://schemas.openxmlformats.org/officeDocument/2006/relationships/settings" Target="/word/settings.xml" Id="R90110b7f96224173" /><Relationship Type="http://schemas.openxmlformats.org/officeDocument/2006/relationships/styles" Target="/word/styles.xml" Id="R77432b7ea3d040ec" /><Relationship Type="http://schemas.openxmlformats.org/officeDocument/2006/relationships/hyperlink" Target="https://meteor-uat.aihw.gov.au/RegistrationAuthority/14" TargetMode="External" Id="Rb2588c8d29954686" /><Relationship Type="http://schemas.openxmlformats.org/officeDocument/2006/relationships/hyperlink" Target="https://meteor-uat.aihw.gov.au/content/520019" TargetMode="External" Id="R6bbf931000374165" /><Relationship Type="http://schemas.openxmlformats.org/officeDocument/2006/relationships/hyperlink" Target="https://meteor-uat.aihw.gov.au/content/430759" TargetMode="External" Id="R4962f84545cd4aa8" /><Relationship Type="http://schemas.openxmlformats.org/officeDocument/2006/relationships/hyperlink" Target="https://meteor-uat.aihw.gov.au/content/448664" TargetMode="External" Id="R35c838b5b9a84553" /><Relationship Type="http://schemas.openxmlformats.org/officeDocument/2006/relationships/hyperlink" Target="https://meteor-uat.aihw.gov.au/RegistrationAuthority/14" TargetMode="External" Id="Rc5ae160f54e047d6" /><Relationship Type="http://schemas.openxmlformats.org/officeDocument/2006/relationships/hyperlink" Target="https://meteor-uat.aihw.gov.au/content/430950" TargetMode="External" Id="R36455361f2fc47fa" /><Relationship Type="http://schemas.openxmlformats.org/officeDocument/2006/relationships/hyperlink" Target="https://meteor-uat.aihw.gov.au/RegistrationAuthority/14" TargetMode="External" Id="R3c29e1f4a6514e48" /><Relationship Type="http://schemas.openxmlformats.org/officeDocument/2006/relationships/hyperlink" Target="https://meteor-uat.aihw.gov.au/content/599613" TargetMode="External" Id="R6249eafb559f4971" /><Relationship Type="http://schemas.openxmlformats.org/officeDocument/2006/relationships/hyperlink" Target="https://meteor-uat.aihw.gov.au/RegistrationAuthority/14" TargetMode="External" Id="Rf1b9db528fee43f4" /></Relationships>
</file>

<file path=word/_rels/header1.xml.rels>&#65279;<?xml version="1.0" encoding="utf-8"?><Relationships xmlns="http://schemas.openxmlformats.org/package/2006/relationships"><Relationship Type="http://schemas.openxmlformats.org/officeDocument/2006/relationships/image" Target="/media/image.png" Id="Ra2e203ac39d84374" /></Relationships>
</file>