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7407e10f64ef1" /></Relationships>
</file>

<file path=word/document.xml><?xml version="1.0" encoding="utf-8"?>
<w:document xmlns:r="http://schemas.openxmlformats.org/officeDocument/2006/relationships" xmlns:w="http://schemas.openxmlformats.org/wordprocessingml/2006/main">
  <w:body>
    <w:p>
      <w:pPr>
        <w:pStyle w:val="Title"/>
      </w:pPr>
      <w:r>
        <w:t>Organisation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e36383d20374b1e">
                    <w:r>
                      <w:rPr>
                        <w:rStyle w:val="Hyperlink"/>
                      </w:rPr>
                      <w:t xml:space="preserve">Industry of operation</w:t>
                    </w:r>
                  </w:hyperlink>
                </w:p>
              </w:tc>
              <w:tc>
                <w:tcPr>
                  <w:vAlign w:val="top"/>
                </w:tcPr>
                <w:p>
                  <w:r>
                    <w:t xml:space="preserve">453870</w:t>
                  </w:r>
                </w:p>
              </w:tc>
              <w:tc>
                <w:tcPr>
                  <w:vAlign w:val="top"/>
                </w:tcPr>
                <w:p>
                  <w:r>
                    <w:t xml:space="preserve">String
[4]</w:t>
                  </w:r>
                </w:p>
              </w:tc>
              <w:tc>
                <w:tcPr>
                  <w:vAlign w:val="top"/>
                </w:tcPr>
                <w:p>
                  <w:r>
                    <w:t xml:space="preserve">NN[NN]</w:t>
                  </w:r>
                  <w:r>
                    <w:br/>
                  </w:r>
                  <w:r>
                    <w:t xml:space="preserve">The Australian New Zealand Standard Industry Classification (ANZSIC) (2nd edn) code set representing an industry of operation.</w:t>
                  </w:r>
                </w:p>
              </w:tc>
            </w:tr>
            <w:tr>
              <w:trPr/>
              <w:tc>
                <w:tcPr>
                  <w:tcMar>
                    <w:right w:w="29" w:type="dxa"/>
                  </w:tcMar>
                  <w:vAlign w:val="top"/>
                </w:tcPr>
                <w:p>
                  <w:pPr>
                    <w:keepNext/>
                    <w:jc w:val="center"/>
                  </w:pPr>
                  <w:r>
                    <w:t xml:space="preserve">-</w:t>
                  </w:r>
                </w:p>
              </w:tc>
              <w:tc>
                <w:tcPr>
                  <w:tcMar/>
                  <w:vAlign w:val="top"/>
                </w:tcPr>
                <w:p>
                  <w:hyperlink w:history="true" r:id="Rb5a1d5e5c6ca4940">
                    <w:r>
                      <w:rPr>
                        <w:rStyle w:val="Hyperlink"/>
                      </w:rPr>
                      <w:t xml:space="preserve">Organisation name end date</w:t>
                    </w:r>
                  </w:hyperlink>
                </w:p>
              </w:tc>
              <w:tc>
                <w:tcPr>
                  <w:vAlign w:val="top"/>
                </w:tcPr>
                <w:p>
                  <w:r>
                    <w:t xml:space="preserve">431293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eca830010634747">
                    <w:r>
                      <w:rPr>
                        <w:rStyle w:val="Hyperlink"/>
                      </w:rPr>
                      <w:t xml:space="preserve">Organisation name start date</w:t>
                    </w:r>
                  </w:hyperlink>
                </w:p>
              </w:tc>
              <w:tc>
                <w:tcPr>
                  <w:vAlign w:val="top"/>
                </w:tcPr>
                <w:p>
                  <w:r>
                    <w:t xml:space="preserve">431187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a2c0ec502144235">
                    <w:r>
                      <w:rPr>
                        <w:rStyle w:val="Hyperlink"/>
                      </w:rPr>
                      <w:t xml:space="preserve">Organisation name type </w:t>
                    </w:r>
                  </w:hyperlink>
                </w:p>
              </w:tc>
              <w:tc>
                <w:tcPr>
                  <w:vAlign w:val="top"/>
                </w:tcPr>
                <w:p>
                  <w:r>
                    <w:t xml:space="preserve">453842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MAU </w:t>
                        </w:r>
                      </w:p>
                    </w:tc>
                    <w:tc>
                      <w:tcPr>
                        <w:tcBorders>
                          <w:top w:val="none" w:color="000000" w:sz="0"/>
                          <w:left w:val="none" w:color="000000" w:sz="0"/>
                          <w:bottom w:val="none" w:color="000000" w:sz="0"/>
                          <w:right w:val="none" w:color="000000" w:sz="0"/>
                        </w:tcBorders>
                        <w:tcMar/>
                        <w:vAlign w:val="top"/>
                      </w:tcPr>
                      <w:p>
                        <w:r>
                          <w:t xml:space="preserve">Management accounting unit</w:t>
                        </w:r>
                      </w:p>
                    </w:tc>
                  </w:tr>
                  <w:tr>
                    <w:trPr/>
                    <w:tc>
                      <w:tcPr>
                        <w:tcW w:w="1000" w:type="pct"/>
                        <w:tcBorders>
                          <w:top w:val="none" w:color="000000" w:sz="0"/>
                          <w:left w:val="none" w:color="000000" w:sz="0"/>
                          <w:bottom w:val="none" w:color="000000" w:sz="0"/>
                          <w:right w:val="none" w:color="000000" w:sz="0"/>
                        </w:tcBorders>
                        <w:tcMar/>
                        <w:vAlign w:val="top"/>
                      </w:tcPr>
                      <w:p>
                        <w:r>
                          <w:t xml:space="preserve">MN </w:t>
                        </w:r>
                      </w:p>
                    </w:tc>
                    <w:tc>
                      <w:tcPr>
                        <w:tcBorders>
                          <w:top w:val="none" w:color="000000" w:sz="0"/>
                          <w:left w:val="none" w:color="000000" w:sz="0"/>
                          <w:bottom w:val="none" w:color="000000" w:sz="0"/>
                          <w:right w:val="none" w:color="000000" w:sz="0"/>
                        </w:tcBorders>
                        <w:tcMar/>
                        <w:vAlign w:val="top"/>
                      </w:tcPr>
                      <w:p>
                        <w:r>
                          <w:t xml:space="preserve">Main name</w:t>
                        </w:r>
                      </w:p>
                    </w:tc>
                  </w:tr>
                  <w:tr>
                    <w:trPr/>
                    <w:tc>
                      <w:tcPr>
                        <w:tcW w:w="1000" w:type="pct"/>
                        <w:tcBorders>
                          <w:top w:val="none" w:color="000000" w:sz="0"/>
                          <w:left w:val="none" w:color="000000" w:sz="0"/>
                          <w:bottom w:val="none" w:color="000000" w:sz="0"/>
                          <w:right w:val="none" w:color="000000" w:sz="0"/>
                        </w:tcBorders>
                        <w:tcMar/>
                        <w:vAlign w:val="top"/>
                      </w:tcPr>
                      <w:p>
                        <w:r>
                          <w:t xml:space="preserve">MTR </w:t>
                        </w:r>
                      </w:p>
                    </w:tc>
                    <w:tc>
                      <w:tcPr>
                        <w:tcBorders>
                          <w:top w:val="none" w:color="000000" w:sz="0"/>
                          <w:left w:val="none" w:color="000000" w:sz="0"/>
                          <w:bottom w:val="none" w:color="000000" w:sz="0"/>
                          <w:right w:val="none" w:color="000000" w:sz="0"/>
                        </w:tcBorders>
                        <w:tcMar/>
                        <w:vAlign w:val="top"/>
                      </w:tcPr>
                      <w:p>
                        <w:r>
                          <w:t xml:space="preserve">Main trading name</w:t>
                        </w:r>
                      </w:p>
                    </w:tc>
                  </w:tr>
                  <w:tr>
                    <w:trPr/>
                    <w:tc>
                      <w:tcPr>
                        <w:tcW w:w="1000" w:type="pct"/>
                        <w:tcBorders>
                          <w:top w:val="none" w:color="000000" w:sz="0"/>
                          <w:left w:val="none" w:color="000000" w:sz="0"/>
                          <w:bottom w:val="none" w:color="000000" w:sz="0"/>
                          <w:right w:val="none" w:color="000000" w:sz="0"/>
                        </w:tcBorders>
                        <w:tcMar/>
                        <w:vAlign w:val="top"/>
                      </w:tcPr>
                      <w:p>
                        <w:r>
                          <w:t xml:space="preserve">OTR </w:t>
                        </w:r>
                      </w:p>
                    </w:tc>
                    <w:tc>
                      <w:tcPr>
                        <w:tcBorders>
                          <w:top w:val="none" w:color="000000" w:sz="0"/>
                          <w:left w:val="none" w:color="000000" w:sz="0"/>
                          <w:bottom w:val="none" w:color="000000" w:sz="0"/>
                          <w:right w:val="none" w:color="000000" w:sz="0"/>
                        </w:tcBorders>
                        <w:tcMar/>
                        <w:vAlign w:val="top"/>
                      </w:tcPr>
                      <w:p>
                        <w:r>
                          <w:t xml:space="preserve">Other trading name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name</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eaab67fd9e549ee">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8c85311c789486b">
                    <w:r>
                      <w:rPr>
                        <w:rStyle w:val="Hyperlink"/>
                      </w:rPr>
                      <w:t xml:space="preserve">Organisation type</w:t>
                    </w:r>
                  </w:hyperlink>
                </w:p>
              </w:tc>
              <w:tc>
                <w:tcPr>
                  <w:vAlign w:val="top"/>
                </w:tcPr>
                <w:p>
                  <w:r>
                    <w:t xml:space="preserve">431782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Proprietary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Limited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Proprietary limited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No liability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registered company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Sole proprietor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Family partnership</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partnership</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Trust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Trustee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Cooperative society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Charitable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Social and sporting clubs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Trade unions and other organizations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(Private)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Australian Government Legislature, Courts etc.</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Australian Government Municipal Authority in Territories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Australian Government Marketing Boards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Australian Government Statutory Authority</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Australian Government other (including Government-owned companies)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State Government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State Government Legislature Courts etc.</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State Government Marketing Boards</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Local Government Authority</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State Government other (including Government-owned companies)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Diplomatic or Trade Missions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Foreign Government</w:t>
                        </w:r>
                      </w:p>
                    </w:tc>
                  </w:tr>
                </w:tbl>
                <w:p/>
              </w:tc>
            </w:tr>
            <w:tr>
              <w:trPr/>
              <w:tc>
                <w:tcPr>
                  <w:tcMar>
                    <w:right w:w="29" w:type="dxa"/>
                  </w:tcMar>
                  <w:vAlign w:val="top"/>
                </w:tcPr>
                <w:p>
                  <w:pPr>
                    <w:keepNext/>
                    <w:jc w:val="center"/>
                  </w:pPr>
                  <w:r>
                    <w:t xml:space="preserve">-</w:t>
                  </w:r>
                </w:p>
              </w:tc>
              <w:tc>
                <w:tcPr>
                  <w:tcMar/>
                  <w:vAlign w:val="top"/>
                </w:tcPr>
                <w:p>
                  <w:hyperlink w:history="true" r:id="Ra11ed10e2bbf44a4">
                    <w:r>
                      <w:rPr>
                        <w:rStyle w:val="Hyperlink"/>
                      </w:rPr>
                      <w:t xml:space="preserve">Organisation registration end date</w:t>
                    </w:r>
                  </w:hyperlink>
                </w:p>
              </w:tc>
              <w:tc>
                <w:tcPr>
                  <w:vAlign w:val="top"/>
                </w:tcPr>
                <w:p>
                  <w:r>
                    <w:t xml:space="preserve">433340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77a539b65a24ca2">
                    <w:r>
                      <w:rPr>
                        <w:rStyle w:val="Hyperlink"/>
                      </w:rPr>
                      <w:t xml:space="preserve">Organisation registration start date</w:t>
                    </w:r>
                  </w:hyperlink>
                </w:p>
              </w:tc>
              <w:tc>
                <w:tcPr>
                  <w:vAlign w:val="top"/>
                </w:tcPr>
                <w:p>
                  <w:r>
                    <w:t xml:space="preserve">433251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e463dcbaf6e468f">
                    <w:r>
                      <w:rPr>
                        <w:rStyle w:val="Hyperlink"/>
                      </w:rPr>
                      <w:t xml:space="preserve">Organisation registration type</w:t>
                    </w:r>
                  </w:hyperlink>
                </w:p>
              </w:tc>
              <w:tc>
                <w:tcPr>
                  <w:vAlign w:val="top"/>
                </w:tcPr>
                <w:p>
                  <w:r>
                    <w:t xml:space="preserve">433238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b8f4b621daa441e">
                    <w:r>
                      <w:rPr>
                        <w:rStyle w:val="Hyperlink"/>
                      </w:rPr>
                      <w:t xml:space="preserve">Trading activity status end date</w:t>
                    </w:r>
                  </w:hyperlink>
                </w:p>
              </w:tc>
              <w:tc>
                <w:tcPr>
                  <w:vAlign w:val="top"/>
                </w:tcPr>
                <w:p>
                  <w:r>
                    <w:t xml:space="preserve">432410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4024738df4745ab">
                    <w:r>
                      <w:rPr>
                        <w:rStyle w:val="Hyperlink"/>
                      </w:rPr>
                      <w:t xml:space="preserve">Trading activity status start date</w:t>
                    </w:r>
                  </w:hyperlink>
                </w:p>
              </w:tc>
              <w:tc>
                <w:tcPr>
                  <w:vAlign w:val="top"/>
                </w:tcPr>
                <w:p>
                  <w:r>
                    <w:t xml:space="preserve">432373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a47da6ce6a54222">
                    <w:r>
                      <w:rPr>
                        <w:rStyle w:val="Hyperlink"/>
                      </w:rPr>
                      <w:t xml:space="preserve">Trading activity status</w:t>
                    </w:r>
                  </w:hyperlink>
                </w:p>
              </w:tc>
              <w:tc>
                <w:tcPr>
                  <w:vAlign w:val="top"/>
                </w:tcPr>
                <w:p>
                  <w:r>
                    <w:t xml:space="preserve">432346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Trading</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Suspended trading</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Strike off action in progress</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Under external administration and/or controller appointed</w:t>
                        </w:r>
                      </w:p>
                    </w:tc>
                  </w:tr>
                </w:tbl>
                <w:p/>
              </w:tc>
            </w:tr>
          </w:tbl>
          <w:p/>
        </w:tc>
      </w:tr>
    </w:tbl>
    <w:p>
      <w:r>
        <w:br/>
      </w:r>
    </w:p>
    <w:sectPr>
      <w:footerReference xmlns:r="http://schemas.openxmlformats.org/officeDocument/2006/relationships" w:type="default" r:id="Rb75af6f1beb44cb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381bc82c5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af6f1beb44cbe" /><Relationship Type="http://schemas.openxmlformats.org/officeDocument/2006/relationships/header" Target="/word/header1.xml" Id="R20b76dd521cd41d9" /><Relationship Type="http://schemas.openxmlformats.org/officeDocument/2006/relationships/settings" Target="/word/settings.xml" Id="Re882206c1ed34e46" /><Relationship Type="http://schemas.openxmlformats.org/officeDocument/2006/relationships/styles" Target="/word/styles.xml" Id="R8a0ced027af44899" /><Relationship Type="http://schemas.openxmlformats.org/officeDocument/2006/relationships/hyperlink" Target="https://meteor-uat.aihw.gov.au/content/453870" TargetMode="External" Id="R5e36383d20374b1e" /><Relationship Type="http://schemas.openxmlformats.org/officeDocument/2006/relationships/hyperlink" Target="https://meteor-uat.aihw.gov.au/content/431293" TargetMode="External" Id="Rb5a1d5e5c6ca4940" /><Relationship Type="http://schemas.openxmlformats.org/officeDocument/2006/relationships/hyperlink" Target="https://meteor-uat.aihw.gov.au/content/431187" TargetMode="External" Id="R1eca830010634747" /><Relationship Type="http://schemas.openxmlformats.org/officeDocument/2006/relationships/hyperlink" Target="https://meteor-uat.aihw.gov.au/content/453842" TargetMode="External" Id="Rea2c0ec502144235" /><Relationship Type="http://schemas.openxmlformats.org/officeDocument/2006/relationships/hyperlink" Target="https://meteor-uat.aihw.gov.au/content/453823" TargetMode="External" Id="Raeaab67fd9e549ee" /><Relationship Type="http://schemas.openxmlformats.org/officeDocument/2006/relationships/hyperlink" Target="https://meteor-uat.aihw.gov.au/content/431782" TargetMode="External" Id="R98c85311c789486b" /><Relationship Type="http://schemas.openxmlformats.org/officeDocument/2006/relationships/hyperlink" Target="https://meteor-uat.aihw.gov.au/content/433340" TargetMode="External" Id="Ra11ed10e2bbf44a4" /><Relationship Type="http://schemas.openxmlformats.org/officeDocument/2006/relationships/hyperlink" Target="https://meteor-uat.aihw.gov.au/content/433251" TargetMode="External" Id="R577a539b65a24ca2" /><Relationship Type="http://schemas.openxmlformats.org/officeDocument/2006/relationships/hyperlink" Target="https://meteor-uat.aihw.gov.au/content/433238" TargetMode="External" Id="Rae463dcbaf6e468f" /><Relationship Type="http://schemas.openxmlformats.org/officeDocument/2006/relationships/hyperlink" Target="https://meteor-uat.aihw.gov.au/content/432410" TargetMode="External" Id="Rcb8f4b621daa441e" /><Relationship Type="http://schemas.openxmlformats.org/officeDocument/2006/relationships/hyperlink" Target="https://meteor-uat.aihw.gov.au/content/432373" TargetMode="External" Id="Rf4024738df4745ab" /><Relationship Type="http://schemas.openxmlformats.org/officeDocument/2006/relationships/hyperlink" Target="https://meteor-uat.aihw.gov.au/content/432346" TargetMode="External" Id="R9a47da6ce6a54222" /></Relationships>
</file>

<file path=word/_rels/header1.xml.rels>&#65279;<?xml version="1.0" encoding="utf-8"?><Relationships xmlns="http://schemas.openxmlformats.org/package/2006/relationships"><Relationship Type="http://schemas.openxmlformats.org/officeDocument/2006/relationships/image" Target="/media/image.png" Id="Rb03381bc82c549eb" /></Relationships>
</file>