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2d2159ebbfa481c" /></Relationships>
</file>

<file path=word/document.xml><?xml version="1.0" encoding="utf-8"?>
<w:document xmlns:r="http://schemas.openxmlformats.org/officeDocument/2006/relationships" xmlns:w="http://schemas.openxmlformats.org/wordprocessingml/2006/main">
  <w:body>
    <w:p>
      <w:pPr>
        <w:pStyle w:val="Title"/>
      </w:pPr>
      <w:r>
        <w:t>Lung cancer (clinical)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Lung cancer (clinical)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430950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b4c2dd5c374495">
              <w:r>
                <w:rPr>
                  <w:rStyle w:val="Hyperlink"/>
                  <w:color w:val="244061"/>
                </w:rPr>
                <w:t xml:space="preserve">Health!</w:t>
              </w:r>
            </w:hyperlink>
            <w:r>
              <w:rPr>
                <w:rStyle w:val="row-content"/>
                <w:color w:val="244061"/>
              </w:rPr>
              <w:t xml:space="preserve">, Superseded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Lung cancer (clinical) data set specification (LCCDSS) is to define data standards for the national collection of lung cancer clinical data so that data collected is consistent and reliable. Collection of this data set specification is not mandated but it is recommended as best practice if clinical cancer data are to be collected. It will facilitate more consistent data collection while enabling individual treatment centres or health service areas to develop data extraction and collection processes and policies that are appropriate for their service settings.</w:t>
            </w:r>
          </w:p>
          <w:p>
            <w:pPr>
              <w:spacing w:after="160"/>
            </w:pPr>
            <w:r>
              <w:rPr>
                <w:rStyle w:val="row-content-rich-text"/>
              </w:rPr>
              <w:t xml:space="preserve">The Lung cancer (clinical) data set specification is used in conjunction with the Cancer (clinical) data set specification (CCDSS). Mandatory reporting regulations have enabled population-based cancer registries in Australia to collect standard information on all incident cases of cancer apart from non-melanoma skin cancers, from which incidence, mortality and overall survival have been determined and trends monitored. The CCDSS provides a framework for the collection of more detailed and comprehensive clinical data such as stage of cancer at diagnosis, other prognostic characteristics, cancer treatment and patient outcomes.</w:t>
            </w:r>
          </w:p>
          <w:p>
            <w:pPr>
              <w:spacing w:after="160"/>
            </w:pPr>
            <w:r>
              <w:rPr>
                <w:rStyle w:val="row-content-rich-text"/>
              </w:rPr>
              <w:t xml:space="preserve">The Lung cancer (clinical) data set specification will support prospective data collection from the time a person with cancer symptoms is referred or first presents to a hospital or specialist through the entire duration of their illness.</w:t>
            </w:r>
          </w:p>
          <w:p>
            <w:pPr>
              <w:spacing w:after="160"/>
            </w:pPr>
            <w:r>
              <w:rPr>
                <w:rStyle w:val="row-content-rich-text"/>
              </w:rPr>
              <w:t xml:space="preserve">The definitions used in this data set specification are designed to capture the provision of cancer care on a day-to-day level. They relate to the cancer care pathway and the need to optimise care by correctly diagnosing, evaluating and managing patients with cancer. In addition, end-points and patterns of care can be monitored to understand both the appropriateness and effectiveness of cancer care.</w:t>
            </w:r>
          </w:p>
          <w:p>
            <w:pPr>
              <w:spacing w:after="160"/>
            </w:pPr>
            <w:r>
              <w:rPr>
                <w:rStyle w:val="row-content-rich-text"/>
              </w:rPr>
              <w:t xml:space="preserve">The data elements specified provide a framework for:</w:t>
            </w:r>
          </w:p>
          <w:p>
            <w:pPr>
              <w:pStyle w:val="ListParagraph"/>
              <w:numPr>
                <w:ilvl w:val="0"/>
                <w:numId w:val="2"/>
              </w:numPr>
            </w:pPr>
            <w:r>
              <w:rPr>
                <w:rStyle w:val="row-content-rich-text"/>
              </w:rPr>
              <w:t xml:space="preserve">promoting the delivery of evidence-based care to patients with cancer</w:t>
            </w:r>
          </w:p>
          <w:p>
            <w:pPr>
              <w:pStyle w:val="ListParagraph"/>
              <w:numPr>
                <w:ilvl w:val="0"/>
                <w:numId w:val="2"/>
              </w:numPr>
            </w:pPr>
            <w:r>
              <w:rPr>
                <w:rStyle w:val="row-content-rich-text"/>
              </w:rPr>
              <w:t xml:space="preserve">facilitating the ongoing improvement in the quality and safety of cancer management in treatment settings</w:t>
            </w:r>
          </w:p>
          <w:p>
            <w:pPr>
              <w:pStyle w:val="ListParagraph"/>
              <w:numPr>
                <w:ilvl w:val="0"/>
                <w:numId w:val="2"/>
              </w:numPr>
            </w:pPr>
            <w:r>
              <w:rPr>
                <w:rStyle w:val="row-content-rich-text"/>
              </w:rPr>
              <w:t xml:space="preserve">improving the epidemiological and public health understanding of cancer</w:t>
            </w:r>
          </w:p>
          <w:p>
            <w:pPr>
              <w:pStyle w:val="ListParagraph"/>
              <w:numPr>
                <w:ilvl w:val="0"/>
                <w:numId w:val="2"/>
              </w:numPr>
            </w:pPr>
            <w:r>
              <w:rPr>
                <w:rStyle w:val="row-content-rich-text"/>
              </w:rPr>
              <w:t xml:space="preserve">informing treatment guidelines and professional education</w:t>
            </w:r>
          </w:p>
          <w:p>
            <w:pPr>
              <w:pStyle w:val="ListParagraph"/>
              <w:numPr>
                <w:ilvl w:val="0"/>
                <w:numId w:val="2"/>
              </w:numPr>
            </w:pPr>
            <w:r>
              <w:rPr>
                <w:rStyle w:val="row-content-rich-text"/>
              </w:rPr>
              <w:t xml:space="preserve">guiding resource planning and the evaluation of cancer control activities </w:t>
            </w:r>
          </w:p>
          <w:p>
            <w:pPr>
              <w:spacing w:after="160"/>
            </w:pPr>
            <w:r>
              <w:rPr>
                <w:rStyle w:val="row-content-rich-text"/>
              </w:rPr>
              <w:t xml:space="preserve">They will facilitate the aggregation of data across different treatment centres.</w:t>
            </w:r>
          </w:p>
          <w:p>
            <w:pPr/>
            <w:r>
              <w:rPr>
                <w:rStyle w:val="row-content-rich-text"/>
              </w:rPr>
              <w:t xml:space="preserve">The underlying long-term goal is to provide data support to improve outcomes for patients by increasing the quality and length of life. For example, a comparison of the actual management of patients with best practice guidelines may identify shortfalls in treatment and limitations in access to treatment modalities for some patients.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elements in the Lung cancer (clinical) data set specification with obligations described as mandatory or conditional for collection are recommended as best practice, while the data items described as optional are for collection at the discretion of the treating centre and may be contingent, for example, on the availability of resources.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set specification is primarily directed at the clinical and clinical epidemiological use of cancer data. Treatment centres such as hospitals, radiotherapy centres and cancer specialist practices are the settings in which implementation of the Lung cancer (clinical) data set specification should be considered. The data set specification can also be used by a wider range of health and health-related establishments that create, use, or maintain records on health-care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r>
              <w:br/>
            </w:r>
            <w:r>
              <w:br/>
            </w:r>
            <w:r>
              <w:rPr>
                <w:rStyle w:val="row-content-rich-text"/>
              </w:rPr>
              <w:t xml:space="preserve">Glossary terms that are relevant to this data set specification are included here.</w:t>
            </w:r>
          </w:p>
          <w:p>
            <w:hyperlink w:tooltip="The referential description of a location where an entity is located or can be otherwise reached or found." w:history="true" r:id="Rf4b8cc7ef0a5458c">
              <w:r>
                <w:rPr>
                  <w:rStyle w:val="Hyperlink"/>
                  <w:b/>
                </w:rPr>
                <w:t xml:space="preserve">Address</w:t>
              </w:r>
            </w:hyperlink>
          </w:p>
          <w:p>
            <w:hyperlink w:tooltip="Adoption is the legal process by which a person legally becomes a child of the adoptive parents and legally ceases to be a child of his/her existing parents." w:history="true" r:id="R84c7f9adbb834d15">
              <w:r>
                <w:rPr>
                  <w:rStyle w:val="Hyperlink"/>
                  <w:b/>
                </w:rPr>
                <w:t xml:space="preserve">Adoption</w:t>
              </w:r>
            </w:hyperlink>
          </w:p>
          <w:p>
            <w:hyperlink w:tooltip="Asbestos is the commercial product, obtained after mining and processing, of a family of fibrous hydrated silicates divided mineralogically into amphiboles (amosite, anthrophyllite and crocidolite) and serpentines (chrysotile).&#10;The inhalation of asbes..." w:history="true" r:id="R539c9992bc6a413d">
              <w:r>
                <w:rPr>
                  <w:rStyle w:val="Hyperlink"/>
                  <w:b/>
                </w:rPr>
                <w:t xml:space="preserve">Asbestos</w:t>
              </w:r>
            </w:hyperlink>
          </w:p>
          <w:p>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e40b34af2f324826">
              <w:r>
                <w:rPr>
                  <w:rStyle w:val="Hyperlink"/>
                  <w:b/>
                </w:rPr>
                <w:t xml:space="preserve">Chemotherapy</w:t>
              </w:r>
            </w:hyperlink>
          </w:p>
          <w:p>
            <w:hyperlink w:tooltip="A controlled experiment involving a defined set of subjects and having a clinical event as an outcome measure. It is intended to yield scientifically valid information about the efficacy or safety of a medical intervention such as, for example, a drug,..." w:history="true" r:id="Ra4e16508366744da">
              <w:r>
                <w:rPr>
                  <w:rStyle w:val="Hyperlink"/>
                  <w:b/>
                </w:rPr>
                <w:t xml:space="preserve">Clinical trial</w:t>
              </w:r>
            </w:hyperlink>
          </w:p>
          <w:p>
            <w:hyperlink w:tooltip="Two or more people related by blood, marriage (registered or de facto), adoption, step or fostering who may or may not live together." w:history="true" r:id="R437f79afd1f84311">
              <w:r>
                <w:rPr>
                  <w:rStyle w:val="Hyperlink"/>
                  <w:b/>
                </w:rPr>
                <w:t xml:space="preserve">Family</w:t>
              </w:r>
            </w:hyperlink>
          </w:p>
          <w:p>
            <w:hyperlink w:tooltip="The treatment of disease with hormones obtained from endocrine glands or substances that stimulate hormonal effects." w:history="true" r:id="Rac14e0f149454e92">
              <w:r>
                <w:rPr>
                  <w:rStyle w:val="Hyperlink"/>
                  <w:b/>
                </w:rPr>
                <w:t xml:space="preserve">Hormone therapy</w:t>
              </w:r>
            </w:hyperlink>
          </w:p>
          <w:p>
            <w:hyperlink w:tooltip="Immunohistochemistry is a technique used in the evaluation of pathology specimens to analyse and identify cell types based on the binding of antibodies to specific components (antigens) of the cell. The antigens are demonstrated in tissues by the use o..." w:history="true" r:id="Raa82083bf25440eb">
              <w:r>
                <w:rPr>
                  <w:rStyle w:val="Hyperlink"/>
                  <w:b/>
                </w:rPr>
                <w:t xml:space="preserve">Immunohistochemistry</w:t>
              </w:r>
            </w:hyperlink>
          </w:p>
          <w:p>
            <w:hyperlink w:tooltip="The application of immunologic knowledge and techniques to prevent and treat disease." w:history="true" r:id="R3cdc294167874a1f">
              <w:r>
                <w:rPr>
                  <w:rStyle w:val="Hyperlink"/>
                  <w:b/>
                </w:rPr>
                <w:t xml:space="preserve">Immunotherapy</w:t>
              </w:r>
            </w:hyperlink>
          </w:p>
          <w:p>
            <w:hyperlink w:tooltip="The production of visual representations of body parts, tissues, or organs, for use in clinical diagnosis. Computed tomography (CT), magnetic resonance imaging (MRI) and ultrasounds are examples of medical imaging techniques." w:history="true" r:id="Rcd36954b268f44e1">
              <w:r>
                <w:rPr>
                  <w:rStyle w:val="Hyperlink"/>
                  <w:b/>
                </w:rPr>
                <w:t xml:space="preserve">Medical imaging</w:t>
              </w:r>
            </w:hyperlink>
          </w:p>
          <w:p>
            <w:hyperlink w:tooltip="Molecular pathology is the study and diagnosis of disease through the examination of genetic and molecular abnormalities. It endeavours to explain why a given genetic change results in particular clinical phenotype.&#10;Molecular pathology testing is perfo..." w:history="true" r:id="R6ad1546caf2d4563">
              <w:r>
                <w:rPr>
                  <w:rStyle w:val="Hyperlink"/>
                  <w:b/>
                </w:rPr>
                <w:t xml:space="preserve">Molecular pathology</w:t>
              </w:r>
            </w:hyperlink>
          </w:p>
          <w:p>
            <w:hyperlink w:tooltip="Palliative care is defined as the active total care of patients whose disease is not responsive to curative treatment. The control of pain, of other symptoms and of psychological, social and spiritual problems is paramount. The goal of palliative care ..." w:history="true" r:id="Rb3a822b7e0004b05">
              <w:r>
                <w:rPr>
                  <w:rStyle w:val="Hyperlink"/>
                  <w:b/>
                </w:rPr>
                <w:t xml:space="preserve">Palliative care</w:t>
              </w:r>
            </w:hyperlink>
          </w:p>
          <w:p>
            <w:hyperlink w:tooltip="Psychosocial services are those services which aim to address the ongoing psychological and social needs of individuals. Within the health system services are generally provided to individuals with a disease or disorder, and/or their partners, families..." w:history="true" r:id="Re95e71a7549e423c">
              <w:r>
                <w:rPr>
                  <w:rStyle w:val="Hyperlink"/>
                  <w:b/>
                </w:rPr>
                <w:t xml:space="preserve">Psychosocial services</w:t>
              </w:r>
            </w:hyperlink>
          </w:p>
          <w:p>
            <w:hyperlink w:tooltip="Radiotherapy is the treatment of disease by means of ionizing radiation." w:history="true" r:id="R1d18785711e14bff">
              <w:r>
                <w:rPr>
                  <w:rStyle w:val="Hyperlink"/>
                  <w:b/>
                </w:rPr>
                <w:t xml:space="preserve">Radiotherapy</w:t>
              </w:r>
            </w:hyperlink>
          </w:p>
          <w:p>
            <w:hyperlink w:tooltip="A process, technique or method that enables the bringing together of two or more records that are believed to belong to the same individual." w:history="true" r:id="R1194b4d52a7d4227">
              <w:r>
                <w:rPr>
                  <w:rStyle w:val="Hyperlink"/>
                  <w:b/>
                </w:rPr>
                <w:t xml:space="preserve">Record linkage</w:t>
              </w:r>
            </w:hyperlink>
          </w:p>
          <w:p>
            <w:hyperlink w:tooltip="Treatment which is given when the initial treatment (also known as first-line therapy or primary therapy) for a disease, disorder or symptom is not effective (does not work, stops working or causes too many negative side effects).This includes treatmen..." w:history="true" r:id="Rfa13d2cefd9e4e9b">
              <w:r>
                <w:rPr>
                  <w:rStyle w:val="Hyperlink"/>
                  <w:b/>
                </w:rPr>
                <w:t xml:space="preserve">Second-line treatment</w:t>
              </w:r>
            </w:hyperlink>
          </w:p>
          <w:p>
            <w:hyperlink w:tooltip="A systemic therapy procedure is a medical procedure that affects the hormonal or immunologic balance of the patient. It includes endocrine therapy and haematologic transplants and is used to treat cancer." w:history="true" r:id="Rde92c2f850c14669">
              <w:r>
                <w:rPr>
                  <w:rStyle w:val="Hyperlink"/>
                  <w:b/>
                </w:rPr>
                <w:t xml:space="preserve">Systemic therapy procedure</w:t>
              </w:r>
            </w:hyperlink>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56e74f6a0a243a8">
              <w:r>
                <w:rPr>
                  <w:rStyle w:val="Hyperlink"/>
                </w:rPr>
                <w:t xml:space="preserve">Lung cancer (clinical) NBPDS</w:t>
              </w:r>
            </w:hyperlink>
          </w:p>
          <w:p>
            <w:pPr>
              <w:pStyle w:val="registration-status"/>
              <w:spacing w:before="0" w:after="0"/>
            </w:pPr>
            <w:hyperlink w:history="true" r:id="R6250a1acc32c4ff8">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af402c93b09541bc">
                    <w:r>
                      <w:rPr>
                        <w:rStyle w:val="Hyperlink"/>
                      </w:rPr>
                      <w:t xml:space="preserve">Cancer treatment—distance of closest surgical margin, total millimetres N[N]</w:t>
                    </w:r>
                  </w:hyperlink>
                </w:p>
                <w:p>
                  <w:r>
                    <w:rPr>
                      <w:b/>
                      <w:i/>
                      <w:color w:val="333333"/>
                    </w:rPr>
                    <w:t xml:space="preserve">Conditional obligation:</w:t>
                  </w:r>
                </w:p>
                <w:p>
                  <w:r>
                    <w:t xml:space="preserve">Collect when a person with cancer has undergone surgery during their initial course of cancer treatment for the purpose of removing cancer (either invasive or in situ).</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66b8d67e68d54b65">
                    <w:r>
                      <w:rPr>
                        <w:rStyle w:val="Hyperlink"/>
                      </w:rPr>
                      <w:t xml:space="preserve">Cancer treatment—lung cancer surgical margin qualifier, code N[N]</w:t>
                    </w:r>
                  </w:hyperlink>
                </w:p>
                <w:p>
                  <w:r>
                    <w:rPr>
                      <w:b/>
                      <w:i/>
                      <w:color w:val="333333"/>
                    </w:rPr>
                    <w:t xml:space="preserve">Conditional obligation:</w:t>
                  </w:r>
                </w:p>
                <w:p>
                  <w:r>
                    <w:t xml:space="preserve">Collect when a person with cancer has undergone surgery during their initial course of cancer treatment for the purpose of removing lung cancer (either invasive or in situ).</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056efa817a614ac7">
                    <w:r>
                      <w:rPr>
                        <w:rStyle w:val="Hyperlink"/>
                      </w:rPr>
                      <w:t xml:space="preserve">Cancer treatment—multidisciplinary team review indicator, yes/no/unknown code N</w:t>
                    </w:r>
                  </w:hyperlink>
                </w:p>
                <w:p>
                  <w:r>
                    <w:rPr>
                      <w:b/>
                      <w:i/>
                      <w:color w:val="333333"/>
                    </w:rPr>
                    <w:t xml:space="preserve">DSS specific information:</w:t>
                  </w:r>
                </w:p>
                <w:p>
                  <w:r>
                    <w:t xml:space="preserve">This item is to be collected in relation to the initial course of treatment for cancer.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627bdf42bb8744c5">
                    <w:r>
                      <w:rPr>
                        <w:rStyle w:val="Hyperlink"/>
                      </w:rPr>
                      <w:t xml:space="preserve">Cancer treatment—radiotherapy target site for lung cancer, code N</w:t>
                    </w:r>
                  </w:hyperlink>
                </w:p>
                <w:p>
                  <w:r>
                    <w:rPr>
                      <w:b/>
                      <w:i/>
                      <w:color w:val="333333"/>
                    </w:rPr>
                    <w:t xml:space="preserve">Conditional obligation:</w:t>
                  </w:r>
                </w:p>
                <w:p>
                  <w:r>
                    <w:t xml:space="preserve">Collect when a person with cancer has undergone radiotherapy as part of their initial course of cancer treatment.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892d6efc582e43cd">
                    <w:r>
                      <w:rPr>
                        <w:rStyle w:val="Hyperlink"/>
                      </w:rPr>
                      <w:t xml:space="preserve">Cancer treatment—residual (R) tumour indicator, yes/no code N</w:t>
                    </w:r>
                  </w:hyperlink>
                </w:p>
                <w:p>
                  <w:r>
                    <w:rPr>
                      <w:b/>
                      <w:i/>
                      <w:color w:val="333333"/>
                    </w:rPr>
                    <w:t xml:space="preserve">Conditional obligation:</w:t>
                  </w:r>
                </w:p>
                <w:p>
                  <w:r>
                    <w:t xml:space="preserve">Collect when a person with cancer has completed their initial course of cancer treatment.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81e5f188c4ed4447">
                    <w:r>
                      <w:rPr>
                        <w:rStyle w:val="Hyperlink"/>
                      </w:rPr>
                      <w:t xml:space="preserve">Cancer treatment—residual (R) tumour type, code AX</w:t>
                    </w:r>
                  </w:hyperlink>
                </w:p>
                <w:p>
                  <w:r>
                    <w:rPr>
                      <w:b/>
                      <w:i/>
                      <w:color w:val="333333"/>
                    </w:rPr>
                    <w:t xml:space="preserve">Conditional obligation:</w:t>
                  </w:r>
                </w:p>
                <w:p>
                  <w:r>
                    <w:t xml:space="preserve">Collect when a person with cancer has completed their initial course of cancer treatment.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b7ccf6068b5649c7">
                    <w:r>
                      <w:rPr>
                        <w:rStyle w:val="Hyperlink"/>
                      </w:rPr>
                      <w:t xml:space="preserve">Health service event—first service contact date, DDMMYYYY</w:t>
                    </w:r>
                  </w:hyperlink>
                </w:p>
                <w:p>
                  <w:r>
                    <w:rPr>
                      <w:b/>
                      <w:i/>
                      <w:color w:val="333333"/>
                    </w:rPr>
                    <w:t xml:space="preserve">DSS specific information:</w:t>
                  </w:r>
                </w:p>
                <w:p>
                  <w:r>
                    <w:t xml:space="preserve">Use this data element to record the date a patient presents for the first time to a lung or cancer specialist.</w:t>
                  </w:r>
                </w:p>
                <w:p>
                  <w:r>
                    <w:t xml:space="preserve">This consultation may occur prior to diagnosis so the specialist is involved in the diagnostic process or after the diagnosis of lung cancer has been made so the specialist is involved in the treatment of cancer.</w:t>
                  </w:r>
                </w:p>
                <w:p>
                  <w:r>
                    <w:t xml:space="preserve">A lung or cancer specialist is defined as a consultant in any of the following specialties: respiratory medicine, cardio-thoracic surgery, clinical oncology, medical oncology and radiation oncology.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a90fb17ee85245f7">
                    <w:r>
                      <w:rPr>
                        <w:rStyle w:val="Hyperlink"/>
                      </w:rPr>
                      <w:t xml:space="preserve">Patient—intention of treatment, code N</w:t>
                    </w:r>
                  </w:hyperlink>
                </w:p>
                <w:p>
                  <w:r>
                    <w:rPr>
                      <w:b/>
                      <w:i/>
                      <w:color w:val="333333"/>
                    </w:rPr>
                    <w:t xml:space="preserve">DSS specific information:</w:t>
                  </w:r>
                </w:p>
                <w:p>
                  <w:r>
                    <w:t xml:space="preserve">This item should be collected in relation to the initial course of treatment for cancer.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c97f6d45cedd4599">
                    <w:r>
                      <w:rPr>
                        <w:rStyle w:val="Hyperlink"/>
                      </w:rPr>
                      <w:t xml:space="preserve">Person (address)—country identifier,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edf0058d485949f7">
                    <w:r>
                      <w:rPr>
                        <w:rStyle w:val="Hyperlink"/>
                      </w:rPr>
                      <w:t xml:space="preserve">Person with cancer—basis of diagnostic investigation,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c46f81bdebcf4952">
                    <w:r>
                      <w:rPr>
                        <w:rStyle w:val="Hyperlink"/>
                      </w:rPr>
                      <w:t xml:space="preserve">Person with cancer—clinical trial entry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53af7bde2fba465f">
                    <w:r>
                      <w:rPr>
                        <w:rStyle w:val="Hyperlink"/>
                      </w:rPr>
                      <w:t xml:space="preserve">Person with cancer—clinical trial identifier, text X[X(399)]</w:t>
                    </w:r>
                  </w:hyperlink>
                </w:p>
                <w:p>
                  <w:r>
                    <w:rPr>
                      <w:b/>
                      <w:i/>
                      <w:color w:val="333333"/>
                    </w:rPr>
                    <w:t xml:space="preserve">Conditional obligation:</w:t>
                  </w:r>
                </w:p>
                <w:p>
                  <w:r>
                    <w:t xml:space="preserve">Conditional on a person with cancer being accepted into a clinical trial.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d3b2b13f60274134">
                    <w:r>
                      <w:rPr>
                        <w:rStyle w:val="Hyperlink"/>
                      </w:rPr>
                      <w:t xml:space="preserve">Person with cancer—comorbidities, Colinet defined comorbidities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3848886155e1409a">
                    <w:r>
                      <w:rPr>
                        <w:rStyle w:val="Hyperlink"/>
                      </w:rPr>
                      <w:t xml:space="preserve">Person with cancer—date clinical trial entered,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fc5191c7b34d47b0">
                    <w:r>
                      <w:rPr>
                        <w:rStyle w:val="Hyperlink"/>
                      </w:rPr>
                      <w:t xml:space="preserve">Person with cancer—date of referral to palliative care services, DDMMYYYY</w:t>
                    </w:r>
                  </w:hyperlink>
                </w:p>
                <w:p>
                  <w:r>
                    <w:rPr>
                      <w:b/>
                      <w:i/>
                      <w:color w:val="333333"/>
                    </w:rPr>
                    <w:t xml:space="preserve">Conditional obligation:</w:t>
                  </w:r>
                </w:p>
                <w:p>
                  <w:r>
                    <w:t xml:space="preserve">Conditional on patient referral to palliative care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43d0c5c23bcc4947">
                    <w:r>
                      <w:rPr>
                        <w:rStyle w:val="Hyperlink"/>
                      </w:rPr>
                      <w:t xml:space="preserve">Person with cancer—date of referral to psychosocial services, DDMMYYYY</w:t>
                    </w:r>
                  </w:hyperlink>
                </w:p>
                <w:p>
                  <w:r>
                    <w:rPr>
                      <w:b/>
                      <w:i/>
                      <w:color w:val="333333"/>
                    </w:rPr>
                    <w:t xml:space="preserve">Conditional obligation:</w:t>
                  </w:r>
                </w:p>
                <w:p>
                  <w:r>
                    <w:t xml:space="preserve">Conditional on patient referral to psychosocial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c41c376e48334611">
                    <w:r>
                      <w:rPr>
                        <w:rStyle w:val="Hyperlink"/>
                      </w:rPr>
                      <w:t xml:space="preserve">Person with cancer—distant metastatic site(s) at diagnosis, topography code (ICD-O-3) ANN.N</w:t>
                    </w:r>
                  </w:hyperlink>
                </w:p>
                <w:p>
                  <w:r>
                    <w:rPr>
                      <w:b/>
                      <w:i/>
                      <w:color w:val="333333"/>
                    </w:rPr>
                    <w:t xml:space="preserve">Conditional obligation:</w:t>
                  </w:r>
                </w:p>
                <w:p>
                  <w:r>
                    <w:t xml:space="preserve">Conditional on the identification of distant metastasis at the time of diagnosis of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7b9304a94bd04236">
                    <w:r>
                      <w:rPr>
                        <w:rStyle w:val="Hyperlink"/>
                      </w:rPr>
                      <w:t xml:space="preserve">Person with cancer—immunohistochemistry type, text X[X(49)]</w:t>
                    </w:r>
                  </w:hyperlink>
                </w:p>
                <w:p>
                  <w:r>
                    <w:rPr>
                      <w:b/>
                      <w:i/>
                      <w:color w:val="333333"/>
                    </w:rPr>
                    <w:t xml:space="preserve">Conditional obligation:</w:t>
                  </w:r>
                </w:p>
                <w:p>
                  <w:r>
                    <w:t xml:space="preserve">Conditional on immunohistochemistry type being coded as Other (88).</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6fecaae0698049b9">
                    <w:r>
                      <w:rPr>
                        <w:rStyle w:val="Hyperlink"/>
                      </w:rPr>
                      <w:t xml:space="preserve">Person with cancer—lung cancer immunohistochemistry type, code N[N]</w:t>
                    </w:r>
                  </w:hyperlink>
                </w:p>
                <w:p>
                  <w:r>
                    <w:rPr>
                      <w:b/>
                      <w:i/>
                      <w:color w:val="333333"/>
                    </w:rPr>
                    <w:t xml:space="preserve">Conditional obligation:</w:t>
                  </w:r>
                </w:p>
                <w:p>
                  <w:r>
                    <w:t xml:space="preserve">Conditional on immunohistochemistry testing being completed.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c6b57e2c3e02483b">
                    <w:r>
                      <w:rPr>
                        <w:rStyle w:val="Hyperlink"/>
                      </w:rPr>
                      <w:t xml:space="preserve">Person with cancer—lung cancer molecular pathology test results, code N[N]</w:t>
                    </w:r>
                  </w:hyperlink>
                </w:p>
                <w:p>
                  <w:r>
                    <w:rPr>
                      <w:b/>
                      <w:i/>
                      <w:color w:val="333333"/>
                    </w:rPr>
                    <w:t xml:space="preserve">Conditional obligation:</w:t>
                  </w:r>
                </w:p>
                <w:p>
                  <w:r>
                    <w:t xml:space="preserve">Conditional on molecular profiling being performed for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e81b7302d6c4474d">
                    <w:r>
                      <w:rPr>
                        <w:rStyle w:val="Hyperlink"/>
                      </w:rPr>
                      <w:t xml:space="preserve">Person with cancer—lymphovascular invasion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2d92468fbdbb4bd7">
                    <w:r>
                      <w:rPr>
                        <w:rStyle w:val="Hyperlink"/>
                      </w:rPr>
                      <w:t xml:space="preserve">Person with cancer—lymphovascular invasion type, code N</w:t>
                    </w:r>
                  </w:hyperlink>
                </w:p>
                <w:p>
                  <w:r>
                    <w:rPr>
                      <w:b/>
                      <w:i/>
                      <w:color w:val="333333"/>
                    </w:rPr>
                    <w:t xml:space="preserve">Conditional obligation:</w:t>
                  </w:r>
                </w:p>
                <w:p>
                  <w:r>
                    <w:t xml:space="preserve">Conditional on lymphovascular invasion having occurred.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5bf9ac4d11124d9c">
                    <w:r>
                      <w:rPr>
                        <w:rStyle w:val="Hyperlink"/>
                      </w:rPr>
                      <w:t xml:space="preserve">Person with cancer—molecular pathology indicator,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31b51bb979724f30">
                    <w:r>
                      <w:rPr>
                        <w:rStyle w:val="Hyperlink"/>
                      </w:rPr>
                      <w:t xml:space="preserve">Person with cancer—molecular pathology test date, DDMMYYYY</w:t>
                    </w:r>
                  </w:hyperlink>
                </w:p>
                <w:p>
                  <w:r>
                    <w:rPr>
                      <w:b/>
                      <w:i/>
                      <w:color w:val="333333"/>
                    </w:rPr>
                    <w:t xml:space="preserve">Conditional obligation:</w:t>
                  </w:r>
                </w:p>
                <w:p>
                  <w:r>
                    <w:t xml:space="preserve">Conditional on molecular profiling being performed for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062b8e4350c14338">
                    <w:r>
                      <w:rPr>
                        <w:rStyle w:val="Hyperlink"/>
                      </w:rPr>
                      <w:t xml:space="preserve">Person with cancer—molecular pathology test results, (other) code X[X(19)]</w:t>
                    </w:r>
                  </w:hyperlink>
                </w:p>
                <w:p>
                  <w:r>
                    <w:rPr>
                      <w:b/>
                      <w:i/>
                      <w:color w:val="333333"/>
                    </w:rPr>
                    <w:t xml:space="preserve">Conditional obligation:</w:t>
                  </w:r>
                </w:p>
                <w:p>
                  <w:r>
                    <w:t xml:space="preserve">Conditional on molecular pathology test results being coded as CODE 88 Other.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54a1fadd466d4af6">
                    <w:r>
                      <w:rPr>
                        <w:rStyle w:val="Hyperlink"/>
                      </w:rPr>
                      <w:t xml:space="preserve">Person with cancer—multiple primary tumours descriptor, code N</w:t>
                    </w:r>
                  </w:hyperlink>
                </w:p>
                <w:p>
                  <w:r>
                    <w:rPr>
                      <w:b/>
                      <w:i/>
                      <w:color w:val="333333"/>
                    </w:rPr>
                    <w:t xml:space="preserve">Conditional obligation:</w:t>
                  </w:r>
                </w:p>
                <w:p>
                  <w:r>
                    <w:t xml:space="preserve">This data element is to be recorded if </w:t>
                  </w:r>
                </w:p>
                <w:p>
                  <w:hyperlink w:history="true" r:id="R487abbbd50f841b2">
                    <w:r>
                      <w:rPr>
                        <w:rStyle w:val="Hyperlink"/>
                      </w:rPr>
                      <w:t xml:space="preserve">Person with cancer—multiple primary tumours indicator, yes/no code N</w:t>
                    </w:r>
                  </w:hyperlink>
                  <w:r>
                    <w:t xml:space="preserve"> indicates the presence of multiple primary tumours.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27</w:t>
                  </w:r>
                </w:p>
              </w:tc>
              <w:tc>
                <w:tcPr>
                  <w:tcBorders>
                    <w:top w:val="none" w:color="000000" w:sz="0"/>
                    <w:left w:val="none" w:color="000000" w:sz="0"/>
                    <w:bottom w:val="none" w:color="000000" w:sz="0"/>
                    <w:right w:val="none" w:color="000000" w:sz="0"/>
                  </w:tcBorders>
                  <w:tcMar/>
                  <w:vAlign w:val="top"/>
                </w:tcPr>
                <w:p>
                  <w:hyperlink w:history="true" r:id="R25685f9c5e77412f">
                    <w:r>
                      <w:rPr>
                        <w:rStyle w:val="Hyperlink"/>
                      </w:rPr>
                      <w:t xml:space="preserve">Person with cancer—multiple primary tumours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28</w:t>
                  </w:r>
                </w:p>
              </w:tc>
              <w:tc>
                <w:tcPr>
                  <w:tcBorders>
                    <w:top w:val="none" w:color="000000" w:sz="0"/>
                    <w:left w:val="none" w:color="000000" w:sz="0"/>
                    <w:bottom w:val="none" w:color="000000" w:sz="0"/>
                    <w:right w:val="none" w:color="000000" w:sz="0"/>
                  </w:tcBorders>
                  <w:tcMar/>
                  <w:vAlign w:val="top"/>
                </w:tcPr>
                <w:p>
                  <w:hyperlink w:history="true" r:id="Rc27da45c68a34630">
                    <w:r>
                      <w:rPr>
                        <w:rStyle w:val="Hyperlink"/>
                      </w:rPr>
                      <w:t xml:space="preserve">Person with cancer—performance status score at diagnosis, Eastern Cooperative Oncology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29</w:t>
                  </w:r>
                </w:p>
              </w:tc>
              <w:tc>
                <w:tcPr>
                  <w:tcBorders>
                    <w:top w:val="none" w:color="000000" w:sz="0"/>
                    <w:left w:val="none" w:color="000000" w:sz="0"/>
                    <w:bottom w:val="none" w:color="000000" w:sz="0"/>
                    <w:right w:val="none" w:color="000000" w:sz="0"/>
                  </w:tcBorders>
                  <w:tcMar/>
                  <w:vAlign w:val="top"/>
                </w:tcPr>
                <w:p>
                  <w:hyperlink w:history="true" r:id="Rb82969408fe94e2b">
                    <w:r>
                      <w:rPr>
                        <w:rStyle w:val="Hyperlink"/>
                      </w:rPr>
                      <w:t xml:space="preserve">Person with cancer—perineural invasion indicator, yes/no/not applicable/not stated/inadequately described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30</w:t>
                  </w:r>
                </w:p>
              </w:tc>
              <w:tc>
                <w:tcPr>
                  <w:tcBorders>
                    <w:top w:val="none" w:color="000000" w:sz="0"/>
                    <w:left w:val="none" w:color="000000" w:sz="0"/>
                    <w:bottom w:val="none" w:color="000000" w:sz="0"/>
                    <w:right w:val="none" w:color="000000" w:sz="0"/>
                  </w:tcBorders>
                  <w:tcMar/>
                  <w:vAlign w:val="top"/>
                </w:tcPr>
                <w:p>
                  <w:hyperlink w:history="true" r:id="Rf9d42bf799d34a23">
                    <w:r>
                      <w:rPr>
                        <w:rStyle w:val="Hyperlink"/>
                      </w:rPr>
                      <w:t xml:space="preserve">Person with cancer—psychosocial services type,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31</w:t>
                  </w:r>
                </w:p>
              </w:tc>
              <w:tc>
                <w:tcPr>
                  <w:tcBorders>
                    <w:top w:val="none" w:color="000000" w:sz="0"/>
                    <w:left w:val="none" w:color="000000" w:sz="0"/>
                    <w:bottom w:val="none" w:color="000000" w:sz="0"/>
                    <w:right w:val="none" w:color="000000" w:sz="0"/>
                  </w:tcBorders>
                  <w:tcMar/>
                  <w:vAlign w:val="top"/>
                </w:tcPr>
                <w:p>
                  <w:hyperlink w:history="true" r:id="R48ed4313f5154804">
                    <w:r>
                      <w:rPr>
                        <w:rStyle w:val="Hyperlink"/>
                      </w:rPr>
                      <w:t xml:space="preserve">Person with cancer—reason(s) second-line treatment administered, code N</w:t>
                    </w:r>
                  </w:hyperlink>
                </w:p>
                <w:p>
                  <w:r>
                    <w:rPr>
                      <w:b/>
                      <w:i/>
                      <w:color w:val="333333"/>
                    </w:rPr>
                    <w:t xml:space="preserve">Conditional obligation:</w:t>
                  </w:r>
                </w:p>
                <w:p>
                  <w:r>
                    <w:t xml:space="preserve">Conditional on the administration of second-line treatment for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32</w:t>
                  </w:r>
                </w:p>
              </w:tc>
              <w:tc>
                <w:tcPr>
                  <w:tcBorders>
                    <w:top w:val="none" w:color="000000" w:sz="0"/>
                    <w:left w:val="none" w:color="000000" w:sz="0"/>
                    <w:bottom w:val="none" w:color="000000" w:sz="0"/>
                    <w:right w:val="none" w:color="000000" w:sz="0"/>
                  </w:tcBorders>
                  <w:tcMar/>
                  <w:vAlign w:val="top"/>
                </w:tcPr>
                <w:p>
                  <w:hyperlink w:history="true" r:id="Rde3c861cff014f23">
                    <w:r>
                      <w:rPr>
                        <w:rStyle w:val="Hyperlink"/>
                      </w:rPr>
                      <w:t xml:space="preserve">Person with cancer—reason(s) treatment not administered,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33</w:t>
                  </w:r>
                </w:p>
              </w:tc>
              <w:tc>
                <w:tcPr>
                  <w:tcBorders>
                    <w:top w:val="none" w:color="000000" w:sz="0"/>
                    <w:left w:val="none" w:color="000000" w:sz="0"/>
                    <w:bottom w:val="none" w:color="000000" w:sz="0"/>
                    <w:right w:val="none" w:color="000000" w:sz="0"/>
                  </w:tcBorders>
                  <w:tcMar/>
                  <w:vAlign w:val="top"/>
                </w:tcPr>
                <w:p>
                  <w:hyperlink w:history="true" r:id="R772476d1fa9d4b8c">
                    <w:r>
                      <w:rPr>
                        <w:rStyle w:val="Hyperlink"/>
                      </w:rPr>
                      <w:t xml:space="preserve">Person with cancer—referral to palliative care services indicator, yes/no/unknown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34</w:t>
                  </w:r>
                </w:p>
              </w:tc>
              <w:tc>
                <w:tcPr>
                  <w:tcBorders>
                    <w:top w:val="none" w:color="000000" w:sz="0"/>
                    <w:left w:val="none" w:color="000000" w:sz="0"/>
                    <w:bottom w:val="none" w:color="000000" w:sz="0"/>
                    <w:right w:val="none" w:color="000000" w:sz="0"/>
                  </w:tcBorders>
                  <w:tcMar/>
                  <w:vAlign w:val="top"/>
                </w:tcPr>
                <w:p>
                  <w:hyperlink w:history="true" r:id="Re43a7cc401874cff">
                    <w:r>
                      <w:rPr>
                        <w:rStyle w:val="Hyperlink"/>
                      </w:rPr>
                      <w:t xml:space="preserve">Person with cancer—referral to psychosocial services indicator,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35</w:t>
                  </w:r>
                </w:p>
              </w:tc>
              <w:tc>
                <w:tcPr>
                  <w:tcBorders>
                    <w:top w:val="none" w:color="000000" w:sz="0"/>
                    <w:left w:val="none" w:color="000000" w:sz="0"/>
                    <w:bottom w:val="none" w:color="000000" w:sz="0"/>
                    <w:right w:val="none" w:color="000000" w:sz="0"/>
                  </w:tcBorders>
                  <w:tcMar/>
                  <w:vAlign w:val="top"/>
                </w:tcPr>
                <w:p>
                  <w:hyperlink w:history="true" r:id="R69724bb23481486c">
                    <w:r>
                      <w:rPr>
                        <w:rStyle w:val="Hyperlink"/>
                      </w:rPr>
                      <w:t xml:space="preserve">Person with cancer—second-line treatment intention, code N</w:t>
                    </w:r>
                  </w:hyperlink>
                </w:p>
                <w:p>
                  <w:r>
                    <w:rPr>
                      <w:b/>
                      <w:i/>
                      <w:color w:val="333333"/>
                    </w:rPr>
                    <w:t xml:space="preserve">Conditional obligation:</w:t>
                  </w:r>
                </w:p>
                <w:p>
                  <w:r>
                    <w:t xml:space="preserve">Conditional on the administration of second-line treatment for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36</w:t>
                  </w:r>
                </w:p>
              </w:tc>
              <w:tc>
                <w:tcPr>
                  <w:tcBorders>
                    <w:top w:val="none" w:color="000000" w:sz="0"/>
                    <w:left w:val="none" w:color="000000" w:sz="0"/>
                    <w:bottom w:val="none" w:color="000000" w:sz="0"/>
                    <w:right w:val="none" w:color="000000" w:sz="0"/>
                  </w:tcBorders>
                  <w:tcMar/>
                  <w:vAlign w:val="top"/>
                </w:tcPr>
                <w:p>
                  <w:hyperlink w:history="true" r:id="R6cbd0ebe118a4c2a">
                    <w:r>
                      <w:rPr>
                        <w:rStyle w:val="Hyperlink"/>
                      </w:rPr>
                      <w:t xml:space="preserve">Person with cancer—second-line treatment type, code N[N]</w:t>
                    </w:r>
                  </w:hyperlink>
                </w:p>
                <w:p>
                  <w:r>
                    <w:rPr>
                      <w:b/>
                      <w:i/>
                      <w:color w:val="333333"/>
                    </w:rPr>
                    <w:t xml:space="preserve">Conditional obligation:</w:t>
                  </w:r>
                </w:p>
                <w:p>
                  <w:r>
                    <w:t xml:space="preserve">Conditional on the administration of second-line treatment for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37</w:t>
                  </w:r>
                </w:p>
              </w:tc>
              <w:tc>
                <w:tcPr>
                  <w:tcBorders>
                    <w:top w:val="none" w:color="000000" w:sz="0"/>
                    <w:left w:val="none" w:color="000000" w:sz="0"/>
                    <w:bottom w:val="none" w:color="000000" w:sz="0"/>
                    <w:right w:val="none" w:color="000000" w:sz="0"/>
                  </w:tcBorders>
                  <w:tcMar/>
                  <w:vAlign w:val="top"/>
                </w:tcPr>
                <w:p>
                  <w:hyperlink w:history="true" r:id="R07413b6d1d404690">
                    <w:r>
                      <w:rPr>
                        <w:rStyle w:val="Hyperlink"/>
                      </w:rPr>
                      <w:t xml:space="preserve">Person—asbestos exposure indicator, yes/no/unknown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38</w:t>
                  </w:r>
                </w:p>
              </w:tc>
              <w:tc>
                <w:tcPr>
                  <w:tcBorders>
                    <w:top w:val="none" w:color="000000" w:sz="0"/>
                    <w:left w:val="none" w:color="000000" w:sz="0"/>
                    <w:bottom w:val="none" w:color="000000" w:sz="0"/>
                    <w:right w:val="none" w:color="000000" w:sz="0"/>
                  </w:tcBorders>
                  <w:tcMar/>
                  <w:vAlign w:val="top"/>
                </w:tcPr>
                <w:p>
                  <w:hyperlink w:history="true" r:id="Rce04977d93874303">
                    <w:r>
                      <w:rPr>
                        <w:rStyle w:val="Hyperlink"/>
                      </w:rPr>
                      <w:t xml:space="preserve">Person—asbestos exposure setting, code N</w:t>
                    </w:r>
                  </w:hyperlink>
                </w:p>
                <w:p>
                  <w:r>
                    <w:rPr>
                      <w:b/>
                      <w:i/>
                      <w:color w:val="333333"/>
                    </w:rPr>
                    <w:t xml:space="preserve">Conditional obligation:</w:t>
                  </w:r>
                </w:p>
                <w:p>
                  <w:r>
                    <w:t xml:space="preserve">Conditional on the person having known exposure to asbestos.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39</w:t>
                  </w:r>
                </w:p>
              </w:tc>
              <w:tc>
                <w:tcPr>
                  <w:tcBorders>
                    <w:top w:val="none" w:color="000000" w:sz="0"/>
                    <w:left w:val="none" w:color="000000" w:sz="0"/>
                    <w:bottom w:val="none" w:color="000000" w:sz="0"/>
                    <w:right w:val="none" w:color="000000" w:sz="0"/>
                  </w:tcBorders>
                  <w:tcMar/>
                  <w:vAlign w:val="top"/>
                </w:tcPr>
                <w:p>
                  <w:hyperlink w:history="true" r:id="Rbff07d73e31e45a9">
                    <w:r>
                      <w:rPr>
                        <w:rStyle w:val="Hyperlink"/>
                      </w:rPr>
                      <w:t xml:space="preserve">Person—diagnostic imaging type, lung cancer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40</w:t>
                  </w:r>
                </w:p>
              </w:tc>
              <w:tc>
                <w:tcPr>
                  <w:tcBorders>
                    <w:top w:val="none" w:color="000000" w:sz="0"/>
                    <w:left w:val="none" w:color="000000" w:sz="0"/>
                    <w:bottom w:val="none" w:color="000000" w:sz="0"/>
                    <w:right w:val="none" w:color="000000" w:sz="0"/>
                  </w:tcBorders>
                  <w:tcMar/>
                  <w:vAlign w:val="top"/>
                </w:tcPr>
                <w:p>
                  <w:hyperlink w:history="true" r:id="R6da0b90895bc4a08">
                    <w:r>
                      <w:rPr>
                        <w:rStyle w:val="Hyperlink"/>
                      </w:rPr>
                      <w:t xml:space="preserve">Person—Individual Healthcare Identifier, N(16)</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41</w:t>
                  </w:r>
                </w:p>
              </w:tc>
              <w:tc>
                <w:tcPr>
                  <w:tcBorders>
                    <w:top w:val="none" w:color="000000" w:sz="0"/>
                    <w:left w:val="none" w:color="000000" w:sz="0"/>
                    <w:bottom w:val="none" w:color="000000" w:sz="0"/>
                    <w:right w:val="none" w:color="000000" w:sz="0"/>
                  </w:tcBorders>
                  <w:tcMar/>
                  <w:vAlign w:val="top"/>
                </w:tcPr>
                <w:p>
                  <w:hyperlink w:history="true" r:id="Rbaaf7bc9ccef4348">
                    <w:r>
                      <w:rPr>
                        <w:rStyle w:val="Hyperlink"/>
                      </w:rPr>
                      <w:t xml:space="preserve">Person—lung cancer diagnostic procedure type,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20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42</w:t>
                  </w:r>
                </w:p>
              </w:tc>
              <w:tc>
                <w:tcPr>
                  <w:tcBorders>
                    <w:top w:val="none" w:color="000000" w:sz="0"/>
                    <w:left w:val="none" w:color="000000" w:sz="0"/>
                    <w:bottom w:val="none" w:color="000000" w:sz="0"/>
                    <w:right w:val="none" w:color="000000" w:sz="0"/>
                  </w:tcBorders>
                  <w:tcMar/>
                  <w:vAlign w:val="top"/>
                </w:tcPr>
                <w:p>
                  <w:hyperlink w:history="true" r:id="R3c2ad8fb22154886">
                    <w:r>
                      <w:rPr>
                        <w:rStyle w:val="Hyperlink"/>
                      </w:rPr>
                      <w:t xml:space="preserve">Person—number of cigarettes smoked (per day), total N[N]</w:t>
                    </w:r>
                  </w:hyperlink>
                </w:p>
                <w:p>
                  <w:r>
                    <w:rPr>
                      <w:b/>
                      <w:i/>
                      <w:color w:val="333333"/>
                    </w:rPr>
                    <w:t xml:space="preserve">Conditional obligation:</w:t>
                  </w:r>
                </w:p>
                <w:p>
                  <w:r>
                    <w:t xml:space="preserve">Conditional on the person currently smoking tobacco daily or at least weekly, or smoking daily in the past.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43</w:t>
                  </w:r>
                </w:p>
              </w:tc>
              <w:tc>
                <w:tcPr>
                  <w:tcBorders>
                    <w:top w:val="none" w:color="000000" w:sz="0"/>
                    <w:left w:val="none" w:color="000000" w:sz="0"/>
                    <w:bottom w:val="none" w:color="000000" w:sz="0"/>
                    <w:right w:val="none" w:color="000000" w:sz="0"/>
                  </w:tcBorders>
                  <w:tcMar/>
                  <w:vAlign w:val="top"/>
                </w:tcPr>
                <w:p>
                  <w:hyperlink w:history="true" r:id="R4b5c905719754288">
                    <w:r>
                      <w:rPr>
                        <w:rStyle w:val="Hyperlink"/>
                      </w:rPr>
                      <w:t xml:space="preserve">Person—tobacco product smoked, code N</w:t>
                    </w:r>
                  </w:hyperlink>
                </w:p>
                <w:p>
                  <w:r>
                    <w:rPr>
                      <w:b/>
                      <w:i/>
                      <w:color w:val="333333"/>
                    </w:rPr>
                    <w:t xml:space="preserve">Conditional obligation:</w:t>
                  </w:r>
                </w:p>
                <w:p>
                  <w:r>
                    <w:t xml:space="preserve">Conditional on the patient currently smoking tobacco daily or smoking daily in the past.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44</w:t>
                  </w:r>
                </w:p>
              </w:tc>
              <w:tc>
                <w:tcPr>
                  <w:tcBorders>
                    <w:top w:val="none" w:color="000000" w:sz="0"/>
                    <w:left w:val="none" w:color="000000" w:sz="0"/>
                    <w:bottom w:val="none" w:color="000000" w:sz="0"/>
                    <w:right w:val="none" w:color="000000" w:sz="0"/>
                  </w:tcBorders>
                  <w:tcMar/>
                  <w:vAlign w:val="top"/>
                </w:tcPr>
                <w:p>
                  <w:hyperlink w:history="true" r:id="R9cdc07b70d66439b">
                    <w:r>
                      <w:rPr>
                        <w:rStyle w:val="Hyperlink"/>
                      </w:rPr>
                      <w:t xml:space="preserve">Person—tobacco smoking duration (daily smoking), total years N[N]</w:t>
                    </w:r>
                  </w:hyperlink>
                </w:p>
                <w:p>
                  <w:r>
                    <w:rPr>
                      <w:b/>
                      <w:i/>
                      <w:color w:val="333333"/>
                    </w:rPr>
                    <w:t xml:space="preserve">Conditional obligation:</w:t>
                  </w:r>
                </w:p>
                <w:p>
                  <w:r>
                    <w:t xml:space="preserve">Conditional on the patient currently smoking tobacco daily or smoking daily in the past.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45</w:t>
                  </w:r>
                </w:p>
              </w:tc>
              <w:tc>
                <w:tcPr>
                  <w:tcBorders>
                    <w:top w:val="none" w:color="000000" w:sz="0"/>
                    <w:left w:val="none" w:color="000000" w:sz="0"/>
                    <w:bottom w:val="none" w:color="000000" w:sz="0"/>
                    <w:right w:val="none" w:color="000000" w:sz="0"/>
                  </w:tcBorders>
                  <w:tcMar/>
                  <w:vAlign w:val="top"/>
                </w:tcPr>
                <w:p>
                  <w:hyperlink w:history="true" r:id="R2ed21a87fc264b7a">
                    <w:r>
                      <w:rPr>
                        <w:rStyle w:val="Hyperlink"/>
                      </w:rPr>
                      <w:t xml:space="preserve">Person—tobacco smoking quit age (daily smoking), total years NN</w:t>
                    </w:r>
                  </w:hyperlink>
                </w:p>
                <w:p>
                  <w:r>
                    <w:rPr>
                      <w:b/>
                      <w:i/>
                      <w:color w:val="333333"/>
                    </w:rPr>
                    <w:t xml:space="preserve">Conditional obligation:</w:t>
                  </w:r>
                </w:p>
                <w:p>
                  <w:r>
                    <w:t xml:space="preserve">Conditional on the patient not currently smoking but being a daily tobacco smoker in the past.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46</w:t>
                  </w:r>
                </w:p>
              </w:tc>
              <w:tc>
                <w:tcPr>
                  <w:tcBorders>
                    <w:top w:val="none" w:color="000000" w:sz="0"/>
                    <w:left w:val="none" w:color="000000" w:sz="0"/>
                    <w:bottom w:val="none" w:color="000000" w:sz="0"/>
                    <w:right w:val="none" w:color="000000" w:sz="0"/>
                  </w:tcBorders>
                  <w:tcMar/>
                  <w:vAlign w:val="top"/>
                </w:tcPr>
                <w:p>
                  <w:hyperlink w:history="true" r:id="Rfabf2c15956b4d55">
                    <w:r>
                      <w:rPr>
                        <w:rStyle w:val="Hyperlink"/>
                      </w:rPr>
                      <w:t xml:space="preserve">Person—tobacco smoking start age (daily smoking), total years NN</w:t>
                    </w:r>
                  </w:hyperlink>
                </w:p>
                <w:p>
                  <w:r>
                    <w:rPr>
                      <w:b/>
                      <w:i/>
                      <w:color w:val="333333"/>
                    </w:rPr>
                    <w:t xml:space="preserve">Conditional obligation:</w:t>
                  </w:r>
                </w:p>
                <w:p>
                  <w:r>
                    <w:t xml:space="preserve">Conditional on the patient currently smoking tobacco daily or smoking daily in the past.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47</w:t>
                  </w:r>
                </w:p>
              </w:tc>
              <w:tc>
                <w:tcPr>
                  <w:tcBorders>
                    <w:top w:val="none" w:color="000000" w:sz="0"/>
                    <w:left w:val="none" w:color="000000" w:sz="0"/>
                    <w:bottom w:val="none" w:color="000000" w:sz="0"/>
                    <w:right w:val="none" w:color="000000" w:sz="0"/>
                  </w:tcBorders>
                  <w:tcMar/>
                  <w:vAlign w:val="top"/>
                </w:tcPr>
                <w:p>
                  <w:hyperlink w:history="true" r:id="Rda15360156944683">
                    <w:r>
                      <w:rPr>
                        <w:rStyle w:val="Hyperlink"/>
                      </w:rPr>
                      <w:t xml:space="preserve">Person—tobacco smoking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48</w:t>
                  </w:r>
                </w:p>
              </w:tc>
              <w:tc>
                <w:tcPr>
                  <w:tcBorders>
                    <w:top w:val="none" w:color="000000" w:sz="0"/>
                    <w:left w:val="none" w:color="000000" w:sz="0"/>
                    <w:bottom w:val="none" w:color="000000" w:sz="0"/>
                    <w:right w:val="none" w:color="000000" w:sz="0"/>
                  </w:tcBorders>
                  <w:tcMar/>
                  <w:vAlign w:val="top"/>
                </w:tcPr>
                <w:p>
                  <w:hyperlink w:history="true" r:id="Rd74b6e7fb2f44eff">
                    <w:r>
                      <w:rPr>
                        <w:rStyle w:val="Hyperlink"/>
                      </w:rPr>
                      <w:t xml:space="preserve">Person—unintentional weight loss indicator, yes/no/unknown code N</w:t>
                    </w:r>
                  </w:hyperlink>
                </w:p>
                <w:p>
                  <w:r>
                    <w:rPr>
                      <w:b/>
                      <w:i/>
                      <w:color w:val="333333"/>
                    </w:rPr>
                    <w:t xml:space="preserve">DSS specific information:</w:t>
                  </w:r>
                </w:p>
                <w:p>
                  <w:r>
                    <w:t xml:space="preserve">This item should be recorded at diagnosis when recorded in the context of this Data Set Specification.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49</w:t>
                  </w:r>
                </w:p>
              </w:tc>
              <w:tc>
                <w:tcPr>
                  <w:tcBorders>
                    <w:top w:val="none" w:color="000000" w:sz="0"/>
                    <w:left w:val="none" w:color="000000" w:sz="0"/>
                    <w:bottom w:val="none" w:color="000000" w:sz="0"/>
                    <w:right w:val="none" w:color="000000" w:sz="0"/>
                  </w:tcBorders>
                  <w:tcMar/>
                  <w:vAlign w:val="top"/>
                </w:tcPr>
                <w:p>
                  <w:hyperlink w:history="true" r:id="Rdf54cc8268b24d4d">
                    <w:r>
                      <w:rPr>
                        <w:rStyle w:val="Hyperlink"/>
                      </w:rPr>
                      <w:t xml:space="preserve">Cancer (clinical) DSS</w:t>
                    </w:r>
                  </w:hyperlink>
                </w:p>
                <w:p>
                  <w:r>
                    <w:rPr>
                      <w:b/>
                      <w:i/>
                      <w:color w:val="333333"/>
                    </w:rPr>
                    <w:t xml:space="preserve">DSS specific information:</w:t>
                  </w:r>
                </w:p>
                <w:p>
                  <w:r>
                    <w:t xml:space="preserve">The Cancer (clinical) data set specification is intended to only describe data collected in relation to the initial course of cancer treatment. The initial course of treatment includes all treatments administered to the patient from diagnosis and before disease progression or recurrence.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9bbd93fd94743fa">
                    <w:r>
                      <w:rPr>
                        <w:rStyle w:val="Hyperlink"/>
                      </w:rPr>
                      <w:t xml:space="preserve">Chemotherapy for cancer cluster</w:t>
                    </w:r>
                  </w:hyperlink>
                </w:p>
                <w:p>
                  <w:r>
                    <w:rPr>
                      <w:b/>
                      <w:i/>
                      <w:color w:val="333333"/>
                    </w:rPr>
                    <w:t xml:space="preserve">Conditional obligation:</w:t>
                  </w:r>
                </w:p>
                <w:p>
                  <w:r>
                    <w:t xml:space="preserve">Conditional on patient receiving chemotherapy.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aa678546ea84087">
                    <w:r>
                      <w:rPr>
                        <w:rStyle w:val="Hyperlink"/>
                      </w:rPr>
                      <w:t xml:space="preserve">Cancer treatment—chemotherapy completion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ed0de915a7a4fad">
                    <w:r>
                      <w:rPr>
                        <w:rStyle w:val="Hyperlink"/>
                      </w:rPr>
                      <w:t xml:space="preserve">Cancer treatment—chemotherapy cycles administered, number of cycles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149501592104a98">
                    <w:r>
                      <w:rPr>
                        <w:rStyle w:val="Hyperlink"/>
                      </w:rPr>
                      <w:t xml:space="preserve">Cancer treatment—chemotherapy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8920ba131414577">
                    <w:r>
                      <w:rPr>
                        <w:rStyle w:val="Hyperlink"/>
                      </w:rPr>
                      <w:t xml:space="preserve">Cancer treatment—systemic therapy agent or protocol, eviQ protocol identifier NNNNNN</w:t>
                    </w:r>
                  </w:hyperlink>
                </w:p>
                <w:p>
                  <w:r>
                    <w:rPr>
                      <w:b/>
                      <w:i/>
                      <w:color w:val="333333"/>
                    </w:rPr>
                    <w:t xml:space="preserve">Conditional obligation:</w:t>
                  </w:r>
                </w:p>
                <w:p>
                  <w:r>
                    <w:t xml:space="preserve">Conditional on the administration of systemic therapy agents according to a prespecified regimen or protocol, and on the availability of the protocol number on the eviQ website.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28ef9afa2214e94">
                    <w:r>
                      <w:rPr>
                        <w:rStyle w:val="Hyperlink"/>
                      </w:rPr>
                      <w:t xml:space="preserve">Cancer treatment—systemic therapy agent or protocol, text X[X(149)]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c926290c0224d8a">
                    <w:r>
                      <w:rPr>
                        <w:rStyle w:val="Hyperlink"/>
                      </w:rPr>
                      <w:t xml:space="preserve">Hormone therapy for cancer cluster</w:t>
                    </w:r>
                  </w:hyperlink>
                </w:p>
                <w:p>
                  <w:r>
                    <w:rPr>
                      <w:b/>
                      <w:i/>
                      <w:color w:val="333333"/>
                    </w:rPr>
                    <w:t xml:space="preserve">Conditional obligation:</w:t>
                  </w:r>
                </w:p>
                <w:p>
                  <w:r>
                    <w:t xml:space="preserve">Conditional on patient receiving hormone therapy.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a6fba79001c4907">
                    <w:r>
                      <w:rPr>
                        <w:rStyle w:val="Hyperlink"/>
                      </w:rPr>
                      <w:t xml:space="preserve">Cancer treatment—hormone therapy completion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930da4e47b44016">
                    <w:r>
                      <w:rPr>
                        <w:rStyle w:val="Hyperlink"/>
                      </w:rPr>
                      <w:t xml:space="preserve">Cancer treatment—hormone therapy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2a98fbac6894233">
                    <w:r>
                      <w:rPr>
                        <w:rStyle w:val="Hyperlink"/>
                      </w:rPr>
                      <w:t xml:space="preserve">Cancer treatment—systemic therapy agent or protocol, eviQ protocol identifier NNNNNN</w:t>
                    </w:r>
                  </w:hyperlink>
                </w:p>
                <w:p>
                  <w:r>
                    <w:rPr>
                      <w:b/>
                      <w:i/>
                      <w:color w:val="333333"/>
                    </w:rPr>
                    <w:t xml:space="preserve">Conditional obligation:</w:t>
                  </w:r>
                </w:p>
                <w:p>
                  <w:r>
                    <w:t xml:space="preserve">Conditional on the administration of systemic therapy agents according to a prespecified regimen or protocol, and on the availability of the protocol number on the eviQ website.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fb2d2244c984db2">
                    <w:r>
                      <w:rPr>
                        <w:rStyle w:val="Hyperlink"/>
                      </w:rPr>
                      <w:t xml:space="preserve">Cancer treatment—systemic therapy agent or protocol, text X[X(149)]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17a38abb30c433d">
                    <w:r>
                      <w:rPr>
                        <w:rStyle w:val="Hyperlink"/>
                      </w:rPr>
                      <w:t xml:space="preserve">Immunotherapy for cancer cluster</w:t>
                    </w:r>
                  </w:hyperlink>
                </w:p>
                <w:p>
                  <w:r>
                    <w:rPr>
                      <w:b/>
                      <w:i/>
                      <w:color w:val="333333"/>
                    </w:rPr>
                    <w:t xml:space="preserve">Conditional obligation:</w:t>
                  </w:r>
                </w:p>
                <w:p>
                  <w:r>
                    <w:t xml:space="preserve">Conditional on patient receiving immunotherapy.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715e6aeda664913">
                    <w:r>
                      <w:rPr>
                        <w:rStyle w:val="Hyperlink"/>
                      </w:rPr>
                      <w:t xml:space="preserve">Cancer treatment—immunotherapy completion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28cf07fe1854407">
                    <w:r>
                      <w:rPr>
                        <w:rStyle w:val="Hyperlink"/>
                      </w:rPr>
                      <w:t xml:space="preserve">Cancer treatment—immunotherapy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19c09e8db6d4779">
                    <w:r>
                      <w:rPr>
                        <w:rStyle w:val="Hyperlink"/>
                      </w:rPr>
                      <w:t xml:space="preserve">Cancer treatment—systemic therapy agent or protocol, eviQ protocol identifier NNNNNN</w:t>
                    </w:r>
                  </w:hyperlink>
                </w:p>
                <w:p>
                  <w:r>
                    <w:rPr>
                      <w:b/>
                      <w:i/>
                      <w:color w:val="333333"/>
                    </w:rPr>
                    <w:t xml:space="preserve">Conditional obligation:</w:t>
                  </w:r>
                </w:p>
                <w:p>
                  <w:r>
                    <w:t xml:space="preserve">Conditional on the administration of systemic therapy agents according to a prespecified regimen or protocol, and on the availability of the protocol number on the eviQ website.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94a946cbe5f4490">
                    <w:r>
                      <w:rPr>
                        <w:rStyle w:val="Hyperlink"/>
                      </w:rPr>
                      <w:t xml:space="preserve">Cancer treatment—systemic therapy agent or protocol, text X[X(149)]</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0c22c913b934015">
                    <w:r>
                      <w:rPr>
                        <w:rStyle w:val="Hyperlink"/>
                      </w:rPr>
                      <w:t xml:space="preserve">Radiotherapy for cancer cluster</w:t>
                    </w:r>
                  </w:hyperlink>
                </w:p>
                <w:p>
                  <w:r>
                    <w:rPr>
                      <w:b/>
                      <w:i/>
                      <w:color w:val="333333"/>
                    </w:rPr>
                    <w:t xml:space="preserve">Conditional obligation:</w:t>
                  </w:r>
                </w:p>
                <w:p>
                  <w:r>
                    <w:t xml:space="preserve">Conditional on the patient receiving radiotherapy.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2ba158923544cd1">
                    <w:r>
                      <w:rPr>
                        <w:rStyle w:val="Hyperlink"/>
                      </w:rPr>
                      <w:t xml:space="preserve">Cancer treatment—radiation dose administered, total Gray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008b8f967f846c5">
                    <w:r>
                      <w:rPr>
                        <w:rStyle w:val="Hyperlink"/>
                      </w:rPr>
                      <w:t xml:space="preserve">Cancer treatment—radiotherapy completion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e8f9d07ca2f4acc">
                    <w:r>
                      <w:rPr>
                        <w:rStyle w:val="Hyperlink"/>
                      </w:rPr>
                      <w:t xml:space="preserve">Cancer treatment—radiotherapy fractions administered, total fractions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6cb887bd64a42d4">
                    <w:r>
                      <w:rPr>
                        <w:rStyle w:val="Hyperlink"/>
                      </w:rPr>
                      <w:t xml:space="preserve">Cancer treatment—radiotherapy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e5f2401b8cd466d">
                    <w:r>
                      <w:rPr>
                        <w:rStyle w:val="Hyperlink"/>
                      </w:rPr>
                      <w:t xml:space="preserve">Cancer treatment—radiotherapy target site,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7b184679e1545fc">
                    <w:r>
                      <w:rPr>
                        <w:rStyle w:val="Hyperlink"/>
                      </w:rPr>
                      <w:t xml:space="preserve">Cancer treatment—radiotherapy treatment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89d9e61dd7f4122">
                    <w:r>
                      <w:rPr>
                        <w:rStyle w:val="Hyperlink"/>
                      </w:rPr>
                      <w:t xml:space="preserve">Surgery for cancer cluster</w:t>
                    </w:r>
                  </w:hyperlink>
                </w:p>
                <w:p>
                  <w:r>
                    <w:rPr>
                      <w:b/>
                      <w:i/>
                      <w:color w:val="333333"/>
                    </w:rPr>
                    <w:t xml:space="preserve">Conditional obligation:</w:t>
                  </w:r>
                </w:p>
                <w:p>
                  <w:r>
                    <w:t xml:space="preserve">Conditional on the patient receiving cancer-directed surgery.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71a245fa390490a">
                    <w:r>
                      <w:rPr>
                        <w:rStyle w:val="Hyperlink"/>
                      </w:rPr>
                      <w:t xml:space="preserve">Cancer treatment—surgery target site, topography code (ICD-O-3)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fd6a69ff7fc42ea">
                    <w:r>
                      <w:rPr>
                        <w:rStyle w:val="Hyperlink"/>
                      </w:rPr>
                      <w:t xml:space="preserve">Cancer treatment—surgical procedure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1c9d3c1406441c6">
                    <w:r>
                      <w:rPr>
                        <w:rStyle w:val="Hyperlink"/>
                      </w:rPr>
                      <w:t xml:space="preserve">Cancer treatment—surgical procedure for cancer, procedure code (ACHI 8th edn)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cc2ef50d5474429">
                    <w:r>
                      <w:rPr>
                        <w:rStyle w:val="Hyperlink"/>
                      </w:rPr>
                      <w:t xml:space="preserve">Systemic therapy procedure for cancer cluster</w:t>
                    </w:r>
                  </w:hyperlink>
                </w:p>
                <w:p>
                  <w:r>
                    <w:rPr>
                      <w:b/>
                      <w:i/>
                      <w:color w:val="333333"/>
                    </w:rPr>
                    <w:t xml:space="preserve">Conditional obligation:</w:t>
                  </w:r>
                </w:p>
                <w:p>
                  <w:r>
                    <w:t xml:space="preserve">Conditional on the patient receiving a systemic therapy procedure.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1cc597b9ecb4bff">
                    <w:r>
                      <w:rPr>
                        <w:rStyle w:val="Hyperlink"/>
                      </w:rPr>
                      <w:t xml:space="preserve">Cancer treatment—systemic therapy procedure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adf73aa5e554618">
                    <w:r>
                      <w:rPr>
                        <w:rStyle w:val="Hyperlink"/>
                      </w:rPr>
                      <w:t xml:space="preserve">Cancer treatment—systemic therapy procedure,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b1b56faacfd4758">
                    <w:r>
                      <w:rPr>
                        <w:rStyle w:val="Hyperlink"/>
                      </w:rPr>
                      <w:t xml:space="preserve">Cancer staging—cancer staging scheme source edition number,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0c810a6bdcc444a">
                    <w:r>
                      <w:rPr>
                        <w:rStyle w:val="Hyperlink"/>
                      </w:rPr>
                      <w:t xml:space="preserve">Cancer staging—cancer staging scheme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2eca19c3622455a">
                    <w:r>
                      <w:rPr>
                        <w:rStyle w:val="Hyperlink"/>
                      </w:rPr>
                      <w:t xml:space="preserve">Cancer staging—staging basis of cancer,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2cc58bf6a5c4b18">
                    <w:r>
                      <w:rPr>
                        <w:rStyle w:val="Hyperlink"/>
                      </w:rPr>
                      <w:t xml:space="preserve">Cancer treatment—cancer treatment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4de6aa7025b4b69">
                    <w:r>
                      <w:rPr>
                        <w:rStyle w:val="Hyperlink"/>
                      </w:rPr>
                      <w:t xml:space="preserve">Cancer treatment—other cancer treatment, text X[X(149)]</w:t>
                    </w:r>
                  </w:hyperlink>
                </w:p>
                <w:p>
                  <w:r>
                    <w:rPr>
                      <w:b/>
                      <w:i/>
                      <w:color w:val="333333"/>
                    </w:rPr>
                    <w:t xml:space="preserve">Conditional obligation:</w:t>
                  </w:r>
                </w:p>
                <w:p>
                  <w:r>
                    <w:t xml:space="preserve">Conditional on the patient having treatment that cannot be defined as surgery, radiotherapy or systemic therapy according to the definitions of those data items in this data set specification.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926d5a76fe64268">
                    <w:r>
                      <w:rPr>
                        <w:rStyle w:val="Hyperlink"/>
                      </w:rPr>
                      <w:t xml:space="preserve">Cancer treatment—outcome of treatment,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cd7e40bf3bb4767">
                    <w:r>
                      <w:rPr>
                        <w:rStyle w:val="Hyperlink"/>
                      </w:rPr>
                      <w:t xml:space="preserve">Date—accuracy indicator,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bc2f37e7dc74c48">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fd6a42a54b243b5">
                    <w:r>
                      <w:rPr>
                        <w:rStyle w:val="Hyperlink"/>
                      </w:rPr>
                      <w:t xml:space="preserve">Healthcare provider—organisation identifier, N(16)</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b05d279e12049df">
                    <w:r>
                      <w:rPr>
                        <w:rStyle w:val="Hyperlink"/>
                      </w:rPr>
                      <w:t xml:space="preserve">Patient—cancer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8a133f80a084030">
                    <w:r>
                      <w:rPr>
                        <w:rStyle w:val="Hyperlink"/>
                      </w:rPr>
                      <w:t xml:space="preserve">Patient—date of last contact,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98456760b534d29">
                    <w:r>
                      <w:rPr>
                        <w:rStyle w:val="Hyperlink"/>
                      </w:rPr>
                      <w:t xml:space="preserve">Patient—diagnosis date of cancer,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13955debd074a54">
                    <w:r>
                      <w:rPr>
                        <w:rStyle w:val="Hyperlink"/>
                      </w:rPr>
                      <w:t xml:space="preserve">Patient—diagnosis date of first recurrence as distant metastasis, DDMMYYYY</w:t>
                    </w:r>
                  </w:hyperlink>
                </w:p>
                <w:p>
                  <w:r>
                    <w:rPr>
                      <w:b/>
                      <w:i/>
                      <w:color w:val="333333"/>
                    </w:rPr>
                    <w:t xml:space="preserve">Conditional obligation:</w:t>
                  </w:r>
                </w:p>
                <w:p>
                  <w:r>
                    <w:t xml:space="preserve">Conditional on the patient being diagnosed with recurrence involving a distant metastasis.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df9e8484cba422d">
                    <w:r>
                      <w:rPr>
                        <w:rStyle w:val="Hyperlink"/>
                      </w:rPr>
                      <w:t xml:space="preserve">Patient—diagnosis date of first recurrence as locoregional cancer, DDMMYYYY</w:t>
                    </w:r>
                  </w:hyperlink>
                </w:p>
                <w:p>
                  <w:r>
                    <w:rPr>
                      <w:b/>
                      <w:i/>
                      <w:color w:val="333333"/>
                    </w:rPr>
                    <w:t xml:space="preserve">Conditional obligation:</w:t>
                  </w:r>
                </w:p>
                <w:p>
                  <w:r>
                    <w:t xml:space="preserve">Conditional on the patient being diagnosed with recurrence of locoregional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98b7c8dfc5b4aec">
                    <w:r>
                      <w:rPr>
                        <w:rStyle w:val="Hyperlink"/>
                      </w:rPr>
                      <w:t xml:space="preserve">Person (address)—address line, text X[X(179)]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3a8d2433b214b4b">
                    <w:r>
                      <w:rPr>
                        <w:rStyle w:val="Hyperlink"/>
                      </w:rPr>
                      <w:t xml:space="preserve">Person (name)—family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36963cf96b04ddd">
                    <w:r>
                      <w:rPr>
                        <w:rStyle w:val="Hyperlink"/>
                      </w:rPr>
                      <w:t xml:space="preserve">Person (name)—given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8ee446d1f40428c">
                    <w:r>
                      <w:rPr>
                        <w:rStyle w:val="Hyperlink"/>
                      </w:rPr>
                      <w:t xml:space="preserve">Person with cancer—distant metastasis status, M stage (UICC TNM Classification of Malignant Tumours, 7th ed)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9d7d167a7b7414f">
                    <w:r>
                      <w:rPr>
                        <w:rStyle w:val="Hyperlink"/>
                      </w:rPr>
                      <w:t xml:space="preserve">Person with cancer—extent of primary cancer, stage grouping other, code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b19487c99d64e7e">
                    <w:r>
                      <w:rPr>
                        <w:rStyle w:val="Hyperlink"/>
                      </w:rPr>
                      <w:t xml:space="preserve">Person with cancer—extent of primary cancer, TNM stage (UICC TNM Classification of Malignant Tumours, 7th ed)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cc5e8ff23494c06">
                    <w:r>
                      <w:rPr>
                        <w:rStyle w:val="Hyperlink"/>
                      </w:rPr>
                      <w:t xml:space="preserve">Person with cancer—histopathological grade,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b3fe996076f482e">
                    <w:r>
                      <w:rPr>
                        <w:rStyle w:val="Hyperlink"/>
                      </w:rPr>
                      <w:t xml:space="preserve">Person with cancer—laterality of primary cancer,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03e4108c66a4636">
                    <w:r>
                      <w:rPr>
                        <w:rStyle w:val="Hyperlink"/>
                      </w:rPr>
                      <w:t xml:space="preserve">Person with cancer—morphology of cancer, code (ICD-O-3)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5e9dbfbe94242f1">
                    <w:r>
                      <w:rPr>
                        <w:rStyle w:val="Hyperlink"/>
                      </w:rPr>
                      <w:t xml:space="preserve">Person with cancer—most valid basis of diagnosis of a cancer,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9e3ee73bd1f48e4">
                    <w:r>
                      <w:rPr>
                        <w:rStyle w:val="Hyperlink"/>
                      </w:rPr>
                      <w:t xml:space="preserve">Person with cancer—most valid basis of diagnosis of the first recurrence, code N</w:t>
                    </w:r>
                  </w:hyperlink>
                </w:p>
                <w:p>
                  <w:r>
                    <w:rPr>
                      <w:b/>
                      <w:i/>
                      <w:color w:val="333333"/>
                    </w:rPr>
                    <w:t xml:space="preserve">Conditional obligation:</w:t>
                  </w:r>
                </w:p>
                <w:p>
                  <w:r>
                    <w:t xml:space="preserve">Conditional on the return, reappearance or metastasis of cancer of the same histology after a disease-free intermission or remission.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abd132857d545dd">
                    <w:r>
                      <w:rPr>
                        <w:rStyle w:val="Hyperlink"/>
                      </w:rPr>
                      <w:t xml:space="preserve">Person with cancer—number of positive regional lymph nodes, total N[N]</w:t>
                    </w:r>
                  </w:hyperlink>
                </w:p>
                <w:p>
                  <w:r>
                    <w:rPr>
                      <w:b/>
                      <w:i/>
                      <w:color w:val="333333"/>
                    </w:rPr>
                    <w:t xml:space="preserve">Conditional obligation:</w:t>
                  </w:r>
                </w:p>
                <w:p>
                  <w:r>
                    <w:t xml:space="preserve">Conditional on the regional lymph nodes being excised and examined by a pathologist and demonstrated to be positive for malignancy.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bc0dcc631814711">
                    <w:r>
                      <w:rPr>
                        <w:rStyle w:val="Hyperlink"/>
                      </w:rPr>
                      <w:t xml:space="preserve">Person with cancer—number of regional lymph nodes examined, total N[N]</w:t>
                    </w:r>
                  </w:hyperlink>
                </w:p>
                <w:p>
                  <w:r>
                    <w:rPr>
                      <w:b/>
                      <w:i/>
                      <w:color w:val="333333"/>
                    </w:rPr>
                    <w:t xml:space="preserve">Conditional obligation:</w:t>
                  </w:r>
                </w:p>
                <w:p>
                  <w:r>
                    <w:t xml:space="preserve">Conditional on the regional lymph nodes being excised and examined by a pathologist.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fb67e8b574c489e">
                    <w:r>
                      <w:rPr>
                        <w:rStyle w:val="Hyperlink"/>
                      </w:rPr>
                      <w:t xml:space="preserve">Person with cancer—primary site of cancer, topography code (ICD-O-3)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6b0f1418b6340d0">
                    <w:r>
                      <w:rPr>
                        <w:rStyle w:val="Hyperlink"/>
                      </w:rPr>
                      <w:t xml:space="preserve">Person with cancer—primary tumour status, T stage (UICC TNM Classification of Malignant Tumours, 7th ed) code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9276d0817c74225">
                    <w:r>
                      <w:rPr>
                        <w:rStyle w:val="Hyperlink"/>
                      </w:rPr>
                      <w:t xml:space="preserve">Person with cancer—region of first recurrence as distant metastasis, topography code (ICD-O-3) ANN.N</w:t>
                    </w:r>
                  </w:hyperlink>
                </w:p>
                <w:p>
                  <w:r>
                    <w:rPr>
                      <w:b/>
                      <w:i/>
                      <w:color w:val="333333"/>
                    </w:rPr>
                    <w:t xml:space="preserve">Conditional obligation:</w:t>
                  </w:r>
                </w:p>
                <w:p>
                  <w:r>
                    <w:t xml:space="preserve">Conditional on the patient being diagnosed with recurrence of distant metastasis.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aca5e25ba684a15">
                    <w:r>
                      <w:rPr>
                        <w:rStyle w:val="Hyperlink"/>
                      </w:rPr>
                      <w:t xml:space="preserve">Person with cancer—region of first recurrence as locoregional cancer, topography code (ICD-O-3) ANN.N</w:t>
                    </w:r>
                  </w:hyperlink>
                </w:p>
                <w:p>
                  <w:r>
                    <w:rPr>
                      <w:b/>
                      <w:i/>
                      <w:color w:val="333333"/>
                    </w:rPr>
                    <w:t xml:space="preserve">Conditional obligation:</w:t>
                  </w:r>
                </w:p>
                <w:p>
                  <w:r>
                    <w:t xml:space="preserve">Conditional on the patient being diagnosed with recurrence of locoregional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3aae2d6cfbd4f90">
                    <w:r>
                      <w:rPr>
                        <w:rStyle w:val="Hyperlink"/>
                      </w:rPr>
                      <w:t xml:space="preserve">Person with cancer—regional lymph node metastasis status, N stage (UICC TNM Classification of Malignant Tumours, 7th ed)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e63ae2e77034dbe">
                    <w:r>
                      <w:rPr>
                        <w:rStyle w:val="Hyperlink"/>
                      </w:rPr>
                      <w:t xml:space="preserve">Person with cancer—solid tumour size (at diagnosis), total millimetres NNN</w:t>
                    </w:r>
                  </w:hyperlink>
                </w:p>
                <w:p>
                  <w:r>
                    <w:rPr>
                      <w:b/>
                      <w:i/>
                      <w:color w:val="333333"/>
                    </w:rPr>
                    <w:t xml:space="preserve">Conditional obligation:</w:t>
                  </w:r>
                </w:p>
                <w:p>
                  <w:r>
                    <w:t xml:space="preserve">Conditional on the histopathological examination of the tumour, and excludes Phyllodes tumours, sarcomas or lymphomas.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057e92c84ca41f3">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3e41369c7d549a1">
                    <w:r>
                      <w:rPr>
                        <w:rStyle w:val="Hyperlink"/>
                      </w:rPr>
                      <w:t xml:space="preserve">Person—date of death, DDMMYYYY</w:t>
                    </w:r>
                  </w:hyperlink>
                </w:p>
                <w:p>
                  <w:r>
                    <w:rPr>
                      <w:b/>
                      <w:i/>
                      <w:color w:val="333333"/>
                    </w:rPr>
                    <w:t xml:space="preserve">Conditional obligation:</w:t>
                  </w:r>
                </w:p>
                <w:p>
                  <w:r>
                    <w:t xml:space="preserve">Recorded when the patient has died.</w:t>
                  </w:r>
                </w:p>
                <w:p>
                  <w:r>
                    <w:rPr>
                      <w:b/>
                      <w:i/>
                      <w:color w:val="333333"/>
                    </w:rPr>
                    <w:t xml:space="preserve">DSS specific information:</w:t>
                  </w:r>
                </w:p>
                <w:p>
                  <w:r>
                    <w:t xml:space="preserve">This field must be greater than or equal to Date of diagnosis of primary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39a50a0ed354d7d">
                    <w:r>
                      <w:rPr>
                        <w:rStyle w:val="Hyperlink"/>
                      </w:rPr>
                      <w:t xml:space="preserve">Person—government funding identifier, Medicare card number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21c298bfd5d4f4b">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8d04bffd70e4814">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28e60bc3bc14c87">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a8748673dab401a">
                    <w:r>
                      <w:rPr>
                        <w:rStyle w:val="Hyperlink"/>
                      </w:rPr>
                      <w:t xml:space="preserve">Person—underlying cause of death, code (ICD-10 2nd edn) ANN-ANN</w:t>
                    </w:r>
                  </w:hyperlink>
                </w:p>
                <w:p>
                  <w:r>
                    <w:rPr>
                      <w:b/>
                      <w:i/>
                      <w:color w:val="333333"/>
                    </w:rPr>
                    <w:t xml:space="preserve">Conditional obligation:</w:t>
                  </w:r>
                </w:p>
                <w:p>
                  <w:r>
                    <w:t xml:space="preserve">Recorded when the patient has died.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a364547515e4c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430950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5b85b370a847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364547515e4c20" /><Relationship Type="http://schemas.openxmlformats.org/officeDocument/2006/relationships/header" Target="/word/header1.xml" Id="R495fdde60a884d39" /><Relationship Type="http://schemas.openxmlformats.org/officeDocument/2006/relationships/settings" Target="/word/settings.xml" Id="R374223e138db48bd" /><Relationship Type="http://schemas.openxmlformats.org/officeDocument/2006/relationships/styles" Target="/word/styles.xml" Id="R2894ef316b47439b" /><Relationship Type="http://schemas.openxmlformats.org/officeDocument/2006/relationships/numbering" Target="/word/numbering.xml" Id="Rd5a096d3c1744256" /><Relationship Type="http://schemas.openxmlformats.org/officeDocument/2006/relationships/hyperlink" Target="https://meteor-uat.aihw.gov.au/RegistrationAuthority/14" TargetMode="External" Id="R88b4c2dd5c374495" /><Relationship Type="http://schemas.openxmlformats.org/officeDocument/2006/relationships/hyperlink" Target="https://meteor-uat.aihw.gov.au/content/327278" TargetMode="External" Id="Rf4b8cc7ef0a5458c" /><Relationship Type="http://schemas.openxmlformats.org/officeDocument/2006/relationships/hyperlink" Target="https://meteor-uat.aihw.gov.au/content/327208" TargetMode="External" Id="R84c7f9adbb834d15" /><Relationship Type="http://schemas.openxmlformats.org/officeDocument/2006/relationships/hyperlink" Target="https://meteor-uat.aihw.gov.au/content/525752" TargetMode="External" Id="R539c9992bc6a413d" /><Relationship Type="http://schemas.openxmlformats.org/officeDocument/2006/relationships/hyperlink" Target="https://meteor-uat.aihw.gov.au/content/436811" TargetMode="External" Id="Re40b34af2f324826" /><Relationship Type="http://schemas.openxmlformats.org/officeDocument/2006/relationships/hyperlink" Target="https://meteor-uat.aihw.gov.au/content/522854" TargetMode="External" Id="Ra4e16508366744da" /><Relationship Type="http://schemas.openxmlformats.org/officeDocument/2006/relationships/hyperlink" Target="https://meteor-uat.aihw.gov.au/content/351499" TargetMode="External" Id="R437f79afd1f84311" /><Relationship Type="http://schemas.openxmlformats.org/officeDocument/2006/relationships/hyperlink" Target="https://meteor-uat.aihw.gov.au/content/439580" TargetMode="External" Id="Rac14e0f149454e92" /><Relationship Type="http://schemas.openxmlformats.org/officeDocument/2006/relationships/hyperlink" Target="https://meteor-uat.aihw.gov.au/content/523027" TargetMode="External" Id="Raa82083bf25440eb" /><Relationship Type="http://schemas.openxmlformats.org/officeDocument/2006/relationships/hyperlink" Target="https://meteor-uat.aihw.gov.au/content/437322" TargetMode="External" Id="R3cdc294167874a1f" /><Relationship Type="http://schemas.openxmlformats.org/officeDocument/2006/relationships/hyperlink" Target="https://meteor-uat.aihw.gov.au/content/525782" TargetMode="External" Id="Rcd36954b268f44e1" /><Relationship Type="http://schemas.openxmlformats.org/officeDocument/2006/relationships/hyperlink" Target="https://meteor-uat.aihw.gov.au/content/523059" TargetMode="External" Id="R6ad1546caf2d4563" /><Relationship Type="http://schemas.openxmlformats.org/officeDocument/2006/relationships/hyperlink" Target="https://meteor-uat.aihw.gov.au/content/522938" TargetMode="External" Id="Rb3a822b7e0004b05" /><Relationship Type="http://schemas.openxmlformats.org/officeDocument/2006/relationships/hyperlink" Target="https://meteor-uat.aihw.gov.au/content/522999" TargetMode="External" Id="Re95e71a7549e423c" /><Relationship Type="http://schemas.openxmlformats.org/officeDocument/2006/relationships/hyperlink" Target="https://meteor-uat.aihw.gov.au/content/437265" TargetMode="External" Id="R1d18785711e14bff" /><Relationship Type="http://schemas.openxmlformats.org/officeDocument/2006/relationships/hyperlink" Target="https://meteor-uat.aihw.gov.au/content/327264" TargetMode="External" Id="R1194b4d52a7d4227" /><Relationship Type="http://schemas.openxmlformats.org/officeDocument/2006/relationships/hyperlink" Target="https://meteor-uat.aihw.gov.au/content/525478" TargetMode="External" Id="Rfa13d2cefd9e4e9b" /><Relationship Type="http://schemas.openxmlformats.org/officeDocument/2006/relationships/hyperlink" Target="https://meteor-uat.aihw.gov.au/content/439586" TargetMode="External" Id="Rde92c2f850c14669" /><Relationship Type="http://schemas.openxmlformats.org/officeDocument/2006/relationships/hyperlink" Target="https://meteor-uat.aihw.gov.au/content/599613" TargetMode="External" Id="Re56e74f6a0a243a8" /><Relationship Type="http://schemas.openxmlformats.org/officeDocument/2006/relationships/hyperlink" Target="https://meteor-uat.aihw.gov.au/RegistrationAuthority/14" TargetMode="External" Id="R6250a1acc32c4ff8" /><Relationship Type="http://schemas.openxmlformats.org/officeDocument/2006/relationships/hyperlink" Target="https://meteor-uat.aihw.gov.au/content/430295" TargetMode="External" Id="Raf402c93b09541bc" /><Relationship Type="http://schemas.openxmlformats.org/officeDocument/2006/relationships/hyperlink" Target="https://meteor-uat.aihw.gov.au/content/433052" TargetMode="External" Id="R66b8d67e68d54b65" /><Relationship Type="http://schemas.openxmlformats.org/officeDocument/2006/relationships/hyperlink" Target="https://meteor-uat.aihw.gov.au/content/428137" TargetMode="External" Id="R056efa817a614ac7" /><Relationship Type="http://schemas.openxmlformats.org/officeDocument/2006/relationships/hyperlink" Target="https://meteor-uat.aihw.gov.au/content/433274" TargetMode="External" Id="R627bdf42bb8744c5" /><Relationship Type="http://schemas.openxmlformats.org/officeDocument/2006/relationships/hyperlink" Target="https://meteor-uat.aihw.gov.au/content/430267" TargetMode="External" Id="R892d6efc582e43cd" /><Relationship Type="http://schemas.openxmlformats.org/officeDocument/2006/relationships/hyperlink" Target="https://meteor-uat.aihw.gov.au/content/521153" TargetMode="External" Id="R81e5f188c4ed4447" /><Relationship Type="http://schemas.openxmlformats.org/officeDocument/2006/relationships/hyperlink" Target="https://meteor-uat.aihw.gov.au/content/447930" TargetMode="External" Id="Rb7ccf6068b5649c7" /><Relationship Type="http://schemas.openxmlformats.org/officeDocument/2006/relationships/hyperlink" Target="https://meteor-uat.aihw.gov.au/content/448134" TargetMode="External" Id="Ra90fb17ee85245f7" /><Relationship Type="http://schemas.openxmlformats.org/officeDocument/2006/relationships/hyperlink" Target="https://meteor-uat.aihw.gov.au/content/459971" TargetMode="External" Id="Rc97f6d45cedd4599" /><Relationship Type="http://schemas.openxmlformats.org/officeDocument/2006/relationships/hyperlink" Target="https://meteor-uat.aihw.gov.au/content/431369" TargetMode="External" Id="Redf0058d485949f7" /><Relationship Type="http://schemas.openxmlformats.org/officeDocument/2006/relationships/hyperlink" Target="https://meteor-uat.aihw.gov.au/content/430028" TargetMode="External" Id="Rc46f81bdebcf4952" /><Relationship Type="http://schemas.openxmlformats.org/officeDocument/2006/relationships/hyperlink" Target="https://meteor-uat.aihw.gov.au/content/430953" TargetMode="External" Id="R53af7bde2fba465f" /><Relationship Type="http://schemas.openxmlformats.org/officeDocument/2006/relationships/hyperlink" Target="https://meteor-uat.aihw.gov.au/content/432994" TargetMode="External" Id="Rd3b2b13f60274134" /><Relationship Type="http://schemas.openxmlformats.org/officeDocument/2006/relationships/hyperlink" Target="https://meteor-uat.aihw.gov.au/content/447247" TargetMode="External" Id="R3848886155e1409a" /><Relationship Type="http://schemas.openxmlformats.org/officeDocument/2006/relationships/hyperlink" Target="https://meteor-uat.aihw.gov.au/content/447391" TargetMode="External" Id="Rfc5191c7b34d47b0" /><Relationship Type="http://schemas.openxmlformats.org/officeDocument/2006/relationships/hyperlink" Target="https://meteor-uat.aihw.gov.au/content/448664" TargetMode="External" Id="R43d0c5c23bcc4947" /><Relationship Type="http://schemas.openxmlformats.org/officeDocument/2006/relationships/hyperlink" Target="https://meteor-uat.aihw.gov.au/content/433232" TargetMode="External" Id="Rc41c376e48334611" /><Relationship Type="http://schemas.openxmlformats.org/officeDocument/2006/relationships/hyperlink" Target="https://meteor-uat.aihw.gov.au/content/447300" TargetMode="External" Id="R7b9304a94bd04236" /><Relationship Type="http://schemas.openxmlformats.org/officeDocument/2006/relationships/hyperlink" Target="https://meteor-uat.aihw.gov.au/content/433027" TargetMode="External" Id="R6fecaae0698049b9" /><Relationship Type="http://schemas.openxmlformats.org/officeDocument/2006/relationships/hyperlink" Target="https://meteor-uat.aihw.gov.au/content/434682" TargetMode="External" Id="Rc6b57e2c3e02483b" /><Relationship Type="http://schemas.openxmlformats.org/officeDocument/2006/relationships/hyperlink" Target="https://meteor-uat.aihw.gov.au/content/519212" TargetMode="External" Id="Re81b7302d6c4474d" /><Relationship Type="http://schemas.openxmlformats.org/officeDocument/2006/relationships/hyperlink" Target="https://meteor-uat.aihw.gov.au/content/430045" TargetMode="External" Id="R2d92468fbdbb4bd7" /><Relationship Type="http://schemas.openxmlformats.org/officeDocument/2006/relationships/hyperlink" Target="https://meteor-uat.aihw.gov.au/content/435150" TargetMode="External" Id="R5bf9ac4d11124d9c" /><Relationship Type="http://schemas.openxmlformats.org/officeDocument/2006/relationships/hyperlink" Target="https://meteor-uat.aihw.gov.au/content/506791" TargetMode="External" Id="R31b51bb979724f30" /><Relationship Type="http://schemas.openxmlformats.org/officeDocument/2006/relationships/hyperlink" Target="https://meteor-uat.aihw.gov.au/content/450360" TargetMode="External" Id="R062b8e4350c14338" /><Relationship Type="http://schemas.openxmlformats.org/officeDocument/2006/relationships/hyperlink" Target="https://meteor-uat.aihw.gov.au/content/429482" TargetMode="External" Id="R54a1fadd466d4af6" /><Relationship Type="http://schemas.openxmlformats.org/officeDocument/2006/relationships/hyperlink" Target="https://meteor-uat.aihw.gov.au/content/519548" TargetMode="External" Id="R487abbbd50f841b2" /><Relationship Type="http://schemas.openxmlformats.org/officeDocument/2006/relationships/hyperlink" Target="https://meteor-uat.aihw.gov.au/content/519548" TargetMode="External" Id="R25685f9c5e77412f" /><Relationship Type="http://schemas.openxmlformats.org/officeDocument/2006/relationships/hyperlink" Target="https://meteor-uat.aihw.gov.au/content/412327" TargetMode="External" Id="Rc27da45c68a34630" /><Relationship Type="http://schemas.openxmlformats.org/officeDocument/2006/relationships/hyperlink" Target="https://meteor-uat.aihw.gov.au/content/429134" TargetMode="External" Id="Rb82969408fe94e2b" /><Relationship Type="http://schemas.openxmlformats.org/officeDocument/2006/relationships/hyperlink" Target="https://meteor-uat.aihw.gov.au/content/431257" TargetMode="External" Id="Rf9d42bf799d34a23" /><Relationship Type="http://schemas.openxmlformats.org/officeDocument/2006/relationships/hyperlink" Target="https://meteor-uat.aihw.gov.au/content/457437" TargetMode="External" Id="R48ed4313f5154804" /><Relationship Type="http://schemas.openxmlformats.org/officeDocument/2006/relationships/hyperlink" Target="https://meteor-uat.aihw.gov.au/content/428257" TargetMode="External" Id="Rde3c861cff014f23" /><Relationship Type="http://schemas.openxmlformats.org/officeDocument/2006/relationships/hyperlink" Target="https://meteor-uat.aihw.gov.au/content/431284" TargetMode="External" Id="R772476d1fa9d4b8c" /><Relationship Type="http://schemas.openxmlformats.org/officeDocument/2006/relationships/hyperlink" Target="https://meteor-uat.aihw.gov.au/content/519990" TargetMode="External" Id="Re43a7cc401874cff" /><Relationship Type="http://schemas.openxmlformats.org/officeDocument/2006/relationships/hyperlink" Target="https://meteor-uat.aihw.gov.au/content/430242" TargetMode="External" Id="R69724bb23481486c" /><Relationship Type="http://schemas.openxmlformats.org/officeDocument/2006/relationships/hyperlink" Target="https://meteor-uat.aihw.gov.au/content/432433" TargetMode="External" Id="R6cbd0ebe118a4c2a" /><Relationship Type="http://schemas.openxmlformats.org/officeDocument/2006/relationships/hyperlink" Target="https://meteor-uat.aihw.gov.au/content/428199" TargetMode="External" Id="R07413b6d1d404690" /><Relationship Type="http://schemas.openxmlformats.org/officeDocument/2006/relationships/hyperlink" Target="https://meteor-uat.aihw.gov.au/content/520724" TargetMode="External" Id="Rce04977d93874303" /><Relationship Type="http://schemas.openxmlformats.org/officeDocument/2006/relationships/hyperlink" Target="https://meteor-uat.aihw.gov.au/content/431754" TargetMode="External" Id="Rbff07d73e31e45a9" /><Relationship Type="http://schemas.openxmlformats.org/officeDocument/2006/relationships/hyperlink" Target="https://meteor-uat.aihw.gov.au/content/432495" TargetMode="External" Id="R6da0b90895bc4a08" /><Relationship Type="http://schemas.openxmlformats.org/officeDocument/2006/relationships/hyperlink" Target="https://meteor-uat.aihw.gov.au/content/431734" TargetMode="External" Id="Rbaaf7bc9ccef4348" /><Relationship Type="http://schemas.openxmlformats.org/officeDocument/2006/relationships/hyperlink" Target="https://meteor-uat.aihw.gov.au/content/270332" TargetMode="External" Id="R3c2ad8fb22154886" /><Relationship Type="http://schemas.openxmlformats.org/officeDocument/2006/relationships/hyperlink" Target="https://meteor-uat.aihw.gov.au/content/270327" TargetMode="External" Id="R4b5c905719754288" /><Relationship Type="http://schemas.openxmlformats.org/officeDocument/2006/relationships/hyperlink" Target="https://meteor-uat.aihw.gov.au/content/270330" TargetMode="External" Id="R9cdc07b70d66439b" /><Relationship Type="http://schemas.openxmlformats.org/officeDocument/2006/relationships/hyperlink" Target="https://meteor-uat.aihw.gov.au/content/270323" TargetMode="External" Id="R2ed21a87fc264b7a" /><Relationship Type="http://schemas.openxmlformats.org/officeDocument/2006/relationships/hyperlink" Target="https://meteor-uat.aihw.gov.au/content/270324" TargetMode="External" Id="Rfabf2c15956b4d55" /><Relationship Type="http://schemas.openxmlformats.org/officeDocument/2006/relationships/hyperlink" Target="https://meteor-uat.aihw.gov.au/content/270311" TargetMode="External" Id="Rda15360156944683" /><Relationship Type="http://schemas.openxmlformats.org/officeDocument/2006/relationships/hyperlink" Target="https://meteor-uat.aihw.gov.au/content/428841" TargetMode="External" Id="Rd74b6e7fb2f44eff" /><Relationship Type="http://schemas.openxmlformats.org/officeDocument/2006/relationships/hyperlink" Target="https://meteor-uat.aihw.gov.au/content/560813" TargetMode="External" Id="Rdf54cc8268b24d4d" /><Relationship Type="http://schemas.openxmlformats.org/officeDocument/2006/relationships/hyperlink" Target="https://meteor-uat.aihw.gov.au/content/561228" TargetMode="External" Id="R99bbd93fd94743fa" /><Relationship Type="http://schemas.openxmlformats.org/officeDocument/2006/relationships/hyperlink" Target="https://meteor-uat.aihw.gov.au/content/561215" TargetMode="External" Id="R7aa678546ea84087" /><Relationship Type="http://schemas.openxmlformats.org/officeDocument/2006/relationships/hyperlink" Target="https://meteor-uat.aihw.gov.au/content/561248" TargetMode="External" Id="R1ed0de915a7a4fad" /><Relationship Type="http://schemas.openxmlformats.org/officeDocument/2006/relationships/hyperlink" Target="https://meteor-uat.aihw.gov.au/content/561273" TargetMode="External" Id="Rb149501592104a98" /><Relationship Type="http://schemas.openxmlformats.org/officeDocument/2006/relationships/hyperlink" Target="https://meteor-uat.aihw.gov.au/content/561278" TargetMode="External" Id="R98920ba131414577" /><Relationship Type="http://schemas.openxmlformats.org/officeDocument/2006/relationships/hyperlink" Target="https://meteor-uat.aihw.gov.au/content/561301" TargetMode="External" Id="Rd28ef9afa2214e94" /><Relationship Type="http://schemas.openxmlformats.org/officeDocument/2006/relationships/hyperlink" Target="https://meteor-uat.aihw.gov.au/content/561324" TargetMode="External" Id="R8c926290c0224d8a" /><Relationship Type="http://schemas.openxmlformats.org/officeDocument/2006/relationships/hyperlink" Target="https://meteor-uat.aihw.gov.au/content/561329" TargetMode="External" Id="R9a6fba79001c4907" /><Relationship Type="http://schemas.openxmlformats.org/officeDocument/2006/relationships/hyperlink" Target="https://meteor-uat.aihw.gov.au/content/561335" TargetMode="External" Id="Rf930da4e47b44016" /><Relationship Type="http://schemas.openxmlformats.org/officeDocument/2006/relationships/hyperlink" Target="https://meteor-uat.aihw.gov.au/content/561278" TargetMode="External" Id="Rf2a98fbac6894233" /><Relationship Type="http://schemas.openxmlformats.org/officeDocument/2006/relationships/hyperlink" Target="https://meteor-uat.aihw.gov.au/content/561301" TargetMode="External" Id="R1fb2d2244c984db2" /><Relationship Type="http://schemas.openxmlformats.org/officeDocument/2006/relationships/hyperlink" Target="https://meteor-uat.aihw.gov.au/content/561356" TargetMode="External" Id="Re17a38abb30c433d" /><Relationship Type="http://schemas.openxmlformats.org/officeDocument/2006/relationships/hyperlink" Target="https://meteor-uat.aihw.gov.au/content/561360" TargetMode="External" Id="R3715e6aeda664913" /><Relationship Type="http://schemas.openxmlformats.org/officeDocument/2006/relationships/hyperlink" Target="https://meteor-uat.aihw.gov.au/content/561366" TargetMode="External" Id="Rc28cf07fe1854407" /><Relationship Type="http://schemas.openxmlformats.org/officeDocument/2006/relationships/hyperlink" Target="https://meteor-uat.aihw.gov.au/content/561278" TargetMode="External" Id="Rd19c09e8db6d4779" /><Relationship Type="http://schemas.openxmlformats.org/officeDocument/2006/relationships/hyperlink" Target="https://meteor-uat.aihw.gov.au/content/561301" TargetMode="External" Id="R294a946cbe5f4490" /><Relationship Type="http://schemas.openxmlformats.org/officeDocument/2006/relationships/hyperlink" Target="https://meteor-uat.aihw.gov.au/content/561380" TargetMode="External" Id="R90c22c913b934015" /><Relationship Type="http://schemas.openxmlformats.org/officeDocument/2006/relationships/hyperlink" Target="https://meteor-uat.aihw.gov.au/content/561384" TargetMode="External" Id="R62ba158923544cd1" /><Relationship Type="http://schemas.openxmlformats.org/officeDocument/2006/relationships/hyperlink" Target="https://meteor-uat.aihw.gov.au/content/561389" TargetMode="External" Id="R8008b8f967f846c5" /><Relationship Type="http://schemas.openxmlformats.org/officeDocument/2006/relationships/hyperlink" Target="https://meteor-uat.aihw.gov.au/content/561464" TargetMode="External" Id="Rae8f9d07ca2f4acc" /><Relationship Type="http://schemas.openxmlformats.org/officeDocument/2006/relationships/hyperlink" Target="https://meteor-uat.aihw.gov.au/content/561469" TargetMode="External" Id="R66cb887bd64a42d4" /><Relationship Type="http://schemas.openxmlformats.org/officeDocument/2006/relationships/hyperlink" Target="https://meteor-uat.aihw.gov.au/content/561476" TargetMode="External" Id="R5e5f2401b8cd466d" /><Relationship Type="http://schemas.openxmlformats.org/officeDocument/2006/relationships/hyperlink" Target="https://meteor-uat.aihw.gov.au/content/561521" TargetMode="External" Id="R37b184679e1545fc" /><Relationship Type="http://schemas.openxmlformats.org/officeDocument/2006/relationships/hyperlink" Target="https://meteor-uat.aihw.gov.au/content/561539" TargetMode="External" Id="R589d9e61dd7f4122" /><Relationship Type="http://schemas.openxmlformats.org/officeDocument/2006/relationships/hyperlink" Target="https://meteor-uat.aihw.gov.au/content/561567" TargetMode="External" Id="R371a245fa390490a" /><Relationship Type="http://schemas.openxmlformats.org/officeDocument/2006/relationships/hyperlink" Target="https://meteor-uat.aihw.gov.au/content/561574" TargetMode="External" Id="R0fd6a69ff7fc42ea" /><Relationship Type="http://schemas.openxmlformats.org/officeDocument/2006/relationships/hyperlink" Target="https://meteor-uat.aihw.gov.au/content/562816" TargetMode="External" Id="R21c9d3c1406441c6" /><Relationship Type="http://schemas.openxmlformats.org/officeDocument/2006/relationships/hyperlink" Target="https://meteor-uat.aihw.gov.au/content/561601" TargetMode="External" Id="R7cc2ef50d5474429" /><Relationship Type="http://schemas.openxmlformats.org/officeDocument/2006/relationships/hyperlink" Target="https://meteor-uat.aihw.gov.au/content/561606" TargetMode="External" Id="Rb1cc597b9ecb4bff" /><Relationship Type="http://schemas.openxmlformats.org/officeDocument/2006/relationships/hyperlink" Target="https://meteor-uat.aihw.gov.au/content/561612" TargetMode="External" Id="R6adf73aa5e554618" /><Relationship Type="http://schemas.openxmlformats.org/officeDocument/2006/relationships/hyperlink" Target="https://meteor-uat.aihw.gov.au/content/393398" TargetMode="External" Id="Reb1b56faacfd4758" /><Relationship Type="http://schemas.openxmlformats.org/officeDocument/2006/relationships/hyperlink" Target="https://meteor-uat.aihw.gov.au/content/393364" TargetMode="External" Id="R90c810a6bdcc444a" /><Relationship Type="http://schemas.openxmlformats.org/officeDocument/2006/relationships/hyperlink" Target="https://meteor-uat.aihw.gov.au/content/422604" TargetMode="External" Id="R42eca19c3622455a" /><Relationship Type="http://schemas.openxmlformats.org/officeDocument/2006/relationships/hyperlink" Target="https://meteor-uat.aihw.gov.au/content/561618" TargetMode="External" Id="R32cc58bf6a5c4b18" /><Relationship Type="http://schemas.openxmlformats.org/officeDocument/2006/relationships/hyperlink" Target="https://meteor-uat.aihw.gov.au/content/561623" TargetMode="External" Id="Rb4de6aa7025b4b69" /><Relationship Type="http://schemas.openxmlformats.org/officeDocument/2006/relationships/hyperlink" Target="https://meteor-uat.aihw.gov.au/content/561665" TargetMode="External" Id="R0926d5a76fe64268" /><Relationship Type="http://schemas.openxmlformats.org/officeDocument/2006/relationships/hyperlink" Target="https://meteor-uat.aihw.gov.au/content/294429" TargetMode="External" Id="R3cd7e40bf3bb4767" /><Relationship Type="http://schemas.openxmlformats.org/officeDocument/2006/relationships/hyperlink" Target="https://meteor-uat.aihw.gov.au/content/269975" TargetMode="External" Id="R8bc2f37e7dc74c48" /><Relationship Type="http://schemas.openxmlformats.org/officeDocument/2006/relationships/hyperlink" Target="https://meteor-uat.aihw.gov.au/content/426830" TargetMode="External" Id="R0fd6a42a54b243b5" /><Relationship Type="http://schemas.openxmlformats.org/officeDocument/2006/relationships/hyperlink" Target="https://meteor-uat.aihw.gov.au/content/394071" TargetMode="External" Id="R8b05d279e12049df" /><Relationship Type="http://schemas.openxmlformats.org/officeDocument/2006/relationships/hyperlink" Target="https://meteor-uat.aihw.gov.au/content/394060" TargetMode="External" Id="R98a133f80a084030" /><Relationship Type="http://schemas.openxmlformats.org/officeDocument/2006/relationships/hyperlink" Target="https://meteor-uat.aihw.gov.au/content/416129" TargetMode="External" Id="Rf98456760b534d29" /><Relationship Type="http://schemas.openxmlformats.org/officeDocument/2006/relationships/hyperlink" Target="https://meteor-uat.aihw.gov.au/content/393841" TargetMode="External" Id="R613955debd074a54" /><Relationship Type="http://schemas.openxmlformats.org/officeDocument/2006/relationships/hyperlink" Target="https://meteor-uat.aihw.gov.au/content/393837" TargetMode="External" Id="Radf9e8484cba422d" /><Relationship Type="http://schemas.openxmlformats.org/officeDocument/2006/relationships/hyperlink" Target="https://meteor-uat.aihw.gov.au/content/286620" TargetMode="External" Id="R698b7c8dfc5b4aec" /><Relationship Type="http://schemas.openxmlformats.org/officeDocument/2006/relationships/hyperlink" Target="https://meteor-uat.aihw.gov.au/content/286953" TargetMode="External" Id="R23a8d2433b214b4b" /><Relationship Type="http://schemas.openxmlformats.org/officeDocument/2006/relationships/hyperlink" Target="https://meteor-uat.aihw.gov.au/content/287035" TargetMode="External" Id="R836963cf96b04ddd" /><Relationship Type="http://schemas.openxmlformats.org/officeDocument/2006/relationships/hyperlink" Target="https://meteor-uat.aihw.gov.au/content/403720" TargetMode="External" Id="R08ee446d1f40428c" /><Relationship Type="http://schemas.openxmlformats.org/officeDocument/2006/relationships/hyperlink" Target="https://meteor-uat.aihw.gov.au/content/393377" TargetMode="External" Id="Rd9d7d167a7b7414f" /><Relationship Type="http://schemas.openxmlformats.org/officeDocument/2006/relationships/hyperlink" Target="https://meteor-uat.aihw.gov.au/content/403726" TargetMode="External" Id="R3b19487c99d64e7e" /><Relationship Type="http://schemas.openxmlformats.org/officeDocument/2006/relationships/hyperlink" Target="https://meteor-uat.aihw.gov.au/content/422555" TargetMode="External" Id="R6cc5e8ff23494c06" /><Relationship Type="http://schemas.openxmlformats.org/officeDocument/2006/relationships/hyperlink" Target="https://meteor-uat.aihw.gov.au/content/422769" TargetMode="External" Id="R4b3fe996076f482e" /><Relationship Type="http://schemas.openxmlformats.org/officeDocument/2006/relationships/hyperlink" Target="https://meteor-uat.aihw.gov.au/content/399491" TargetMode="External" Id="Ra03e4108c66a4636" /><Relationship Type="http://schemas.openxmlformats.org/officeDocument/2006/relationships/hyperlink" Target="https://meteor-uat.aihw.gov.au/content/422772" TargetMode="External" Id="R65e9dbfbe94242f1" /><Relationship Type="http://schemas.openxmlformats.org/officeDocument/2006/relationships/hyperlink" Target="https://meteor-uat.aihw.gov.au/content/394047" TargetMode="External" Id="R89e3ee73bd1f48e4" /><Relationship Type="http://schemas.openxmlformats.org/officeDocument/2006/relationships/hyperlink" Target="https://meteor-uat.aihw.gov.au/content/415959" TargetMode="External" Id="Reabd132857d545dd" /><Relationship Type="http://schemas.openxmlformats.org/officeDocument/2006/relationships/hyperlink" Target="https://meteor-uat.aihw.gov.au/content/415971" TargetMode="External" Id="R3bc0dcc631814711" /><Relationship Type="http://schemas.openxmlformats.org/officeDocument/2006/relationships/hyperlink" Target="https://meteor-uat.aihw.gov.au/content/396090" TargetMode="External" Id="Rcfb67e8b574c489e" /><Relationship Type="http://schemas.openxmlformats.org/officeDocument/2006/relationships/hyperlink" Target="https://meteor-uat.aihw.gov.au/content/403564" TargetMode="External" Id="Rd6b0f1418b6340d0" /><Relationship Type="http://schemas.openxmlformats.org/officeDocument/2006/relationships/hyperlink" Target="https://meteor-uat.aihw.gov.au/content/393854" TargetMode="External" Id="Re9276d0817c74225" /><Relationship Type="http://schemas.openxmlformats.org/officeDocument/2006/relationships/hyperlink" Target="https://meteor-uat.aihw.gov.au/content/393848" TargetMode="External" Id="R5aca5e25ba684a15" /><Relationship Type="http://schemas.openxmlformats.org/officeDocument/2006/relationships/hyperlink" Target="https://meteor-uat.aihw.gov.au/content/403661" TargetMode="External" Id="R63aae2d6cfbd4f90" /><Relationship Type="http://schemas.openxmlformats.org/officeDocument/2006/relationships/hyperlink" Target="https://meteor-uat.aihw.gov.au/content/422642" TargetMode="External" Id="R3e63ae2e77034dbe" /><Relationship Type="http://schemas.openxmlformats.org/officeDocument/2006/relationships/hyperlink" Target="https://meteor-uat.aihw.gov.au/content/287007" TargetMode="External" Id="R0057e92c84ca41f3" /><Relationship Type="http://schemas.openxmlformats.org/officeDocument/2006/relationships/hyperlink" Target="https://meteor-uat.aihw.gov.au/content/287305" TargetMode="External" Id="Rf3e41369c7d549a1" /><Relationship Type="http://schemas.openxmlformats.org/officeDocument/2006/relationships/hyperlink" Target="https://meteor-uat.aihw.gov.au/content/270101" TargetMode="External" Id="R039a50a0ed354d7d" /><Relationship Type="http://schemas.openxmlformats.org/officeDocument/2006/relationships/hyperlink" Target="https://meteor-uat.aihw.gov.au/content/291036" TargetMode="External" Id="R921c298bfd5d4f4b" /><Relationship Type="http://schemas.openxmlformats.org/officeDocument/2006/relationships/hyperlink" Target="https://meteor-uat.aihw.gov.au/content/290046" TargetMode="External" Id="R08d04bffd70e4814" /><Relationship Type="http://schemas.openxmlformats.org/officeDocument/2006/relationships/hyperlink" Target="https://meteor-uat.aihw.gov.au/content/287316" TargetMode="External" Id="R728e60bc3bc14c87" /><Relationship Type="http://schemas.openxmlformats.org/officeDocument/2006/relationships/hyperlink" Target="https://meteor-uat.aihw.gov.au/content/307931" TargetMode="External" Id="R8a8748673dab401a" /></Relationships>
</file>

<file path=word/_rels/header1.xml.rels>&#65279;<?xml version="1.0" encoding="utf-8"?><Relationships xmlns="http://schemas.openxmlformats.org/package/2006/relationships"><Relationship Type="http://schemas.openxmlformats.org/officeDocument/2006/relationships/image" Target="/media/image.png" Id="R995b85b370a847e6" /></Relationships>
</file>