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f3e0df8b6243fa" /></Relationships>
</file>

<file path=word/document.xml><?xml version="1.0" encoding="utf-8"?>
<w:document xmlns:r="http://schemas.openxmlformats.org/officeDocument/2006/relationships" xmlns:w="http://schemas.openxmlformats.org/wordprocessingml/2006/main">
  <w:body>
    <w:p>
      <w:pPr>
        <w:pStyle w:val="Title"/>
      </w:pPr>
      <w:r>
        <w:t>Cancer treatment—residual (R) tumour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treatment—residual (R) tumour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tumour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8a3dd2c7ac4a2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residual tumour is present after the course of treatment for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1f7a60269e492c">
              <w:r>
                <w:rPr>
                  <w:rStyle w:val="Hyperlink"/>
                </w:rPr>
                <w:t xml:space="preserve">Cancer treatment—residual (R) tumour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2c8d97e90e4d3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residual tumour is present or absent after the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1dbb8b6e234a04">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8b78f6438047dc">
              <w:r>
                <w:rPr>
                  <w:rStyle w:val="Hyperlink"/>
                </w:rPr>
                <w:t xml:space="preserve">Residual (R) tumour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634c6e50a34497">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2a94020ef942be">
              <w:r>
                <w:rPr>
                  <w:rStyle w:val="Hyperlink"/>
                  <w:color w:val="244061"/>
                </w:rPr>
                <w:t xml:space="preserve">Health!</w:t>
              </w:r>
            </w:hyperlink>
            <w:r>
              <w:rPr>
                <w:rStyle w:val="row-content"/>
                <w:color w:val="244061"/>
              </w:rPr>
              <w:t xml:space="preserve">, Standard 01/03/2005</w:t>
            </w:r>
          </w:p>
          <w:p>
            <w:pPr>
              <w:spacing w:before="0" w:after="0"/>
            </w:pPr>
            <w:hyperlink w:history="true" r:id="R16bfed8a609c4c4c">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bab8e63da06149d1">
              <w:r>
                <w:rPr>
                  <w:rStyle w:val="Hyperlink"/>
                  <w:color w:val="244061"/>
                </w:rPr>
                <w:t xml:space="preserve">Early Childhood</w:t>
              </w:r>
            </w:hyperlink>
            <w:r>
              <w:rPr>
                <w:rStyle w:val="row-content"/>
                <w:color w:val="244061"/>
              </w:rPr>
              <w:t xml:space="preserve">, Standard 21/05/2010</w:t>
            </w:r>
          </w:p>
          <w:p>
            <w:pPr>
              <w:spacing w:before="0" w:after="0"/>
            </w:pPr>
            <w:hyperlink w:history="true" r:id="R45a195b7c66d4b41">
              <w:r>
                <w:rPr>
                  <w:rStyle w:val="Hyperlink"/>
                  <w:color w:val="244061"/>
                </w:rPr>
                <w:t xml:space="preserve">Housing assistance</w:t>
              </w:r>
            </w:hyperlink>
            <w:r>
              <w:rPr>
                <w:rStyle w:val="row-content"/>
                <w:color w:val="244061"/>
              </w:rPr>
              <w:t xml:space="preserve">, Standard 23/08/2010</w:t>
            </w:r>
          </w:p>
          <w:p>
            <w:pPr>
              <w:spacing w:before="0" w:after="0"/>
            </w:pPr>
            <w:hyperlink w:history="true" r:id="R79ab0723643c44ec">
              <w:r>
                <w:rPr>
                  <w:rStyle w:val="Hyperlink"/>
                  <w:color w:val="244061"/>
                </w:rPr>
                <w:t xml:space="preserve">Homelessness</w:t>
              </w:r>
            </w:hyperlink>
            <w:r>
              <w:rPr>
                <w:rStyle w:val="row-content"/>
                <w:color w:val="244061"/>
              </w:rPr>
              <w:t xml:space="preserve">, Standard 23/08/2010</w:t>
            </w:r>
          </w:p>
          <w:p>
            <w:pPr>
              <w:spacing w:before="0" w:after="0"/>
            </w:pPr>
            <w:hyperlink w:history="true" r:id="Rd30a9bd52a6147f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0608f34bf6749ca">
              <w:r>
                <w:rPr>
                  <w:rStyle w:val="Hyperlink"/>
                  <w:color w:val="244061"/>
                </w:rPr>
                <w:t xml:space="preserve">Indigenous</w:t>
              </w:r>
            </w:hyperlink>
            <w:r>
              <w:rPr>
                <w:rStyle w:val="row-content"/>
                <w:color w:val="244061"/>
              </w:rPr>
              <w:t xml:space="preserve">, Standard 16/09/2014</w:t>
            </w:r>
          </w:p>
          <w:p>
            <w:pPr>
              <w:spacing w:before="0" w:after="0"/>
            </w:pPr>
            <w:hyperlink w:history="true" r:id="R754c4799f93a47c5">
              <w:r>
                <w:rPr>
                  <w:rStyle w:val="Hyperlink"/>
                  <w:color w:val="244061"/>
                </w:rPr>
                <w:t xml:space="preserve">Disability</w:t>
              </w:r>
            </w:hyperlink>
            <w:r>
              <w:rPr>
                <w:rStyle w:val="row-content"/>
                <w:color w:val="244061"/>
              </w:rPr>
              <w:t xml:space="preserve">, Standard 07/10/2014</w:t>
            </w:r>
          </w:p>
          <w:p>
            <w:pPr>
              <w:spacing w:before="0" w:after="0"/>
            </w:pPr>
            <w:hyperlink w:history="true" r:id="Rf5092b74986f4c09">
              <w:r>
                <w:rPr>
                  <w:rStyle w:val="Hyperlink"/>
                  <w:color w:val="244061"/>
                </w:rPr>
                <w:t xml:space="preserve">WA Health</w:t>
              </w:r>
            </w:hyperlink>
            <w:r>
              <w:rPr>
                <w:rStyle w:val="row-content"/>
                <w:color w:val="244061"/>
              </w:rPr>
              <w:t xml:space="preserve">, Standard 19/03/2015</w:t>
            </w:r>
          </w:p>
          <w:p>
            <w:pPr>
              <w:spacing w:before="0" w:after="0"/>
            </w:pPr>
            <w:hyperlink w:history="true" r:id="R289f13cb633044ab">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5d4629dbbd0049f2">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presence of residual tumour on completion of the course of treatment for cancer.</w:t>
            </w:r>
          </w:p>
          <w:p>
            <w:pPr/>
            <w:r>
              <w:rPr>
                <w:rStyle w:val="row-content-rich-text"/>
              </w:rPr>
              <w:t xml:space="preserve">In some cases treated with surgery and/or neoadjuvant therapy, residual tumour will be present at the primary site after treatment because of incomplete resection or local and regional disease extending beyond the scope of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 referral letters or attending medical 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presence of residual tumour may indicate the effect of treatment, influence further treatment decisions, and be a strong predictor of prognosis.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Joint Committee on Cancer 2010. AJCC Cancer Staging Manual, 7</w:t>
            </w:r>
            <w:r>
              <w:rPr>
                <w:rStyle w:val="row-content-rich-text"/>
                <w:vertAlign w:val="superscript"/>
              </w:rPr>
              <w:t xml:space="preserve">th</w:t>
            </w:r>
            <w:r>
              <w:rPr>
                <w:rStyle w:val="row-content-rich-text"/>
              </w:rPr>
              <w:t xml:space="preserve"> edition. Springer: New York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dacc6339c7442d">
              <w:r>
                <w:rPr>
                  <w:rStyle w:val="Hyperlink"/>
                </w:rPr>
                <w:t xml:space="preserve">Gynaecological cancer (clinical) DSS</w:t>
              </w:r>
            </w:hyperlink>
          </w:p>
          <w:p>
            <w:pPr>
              <w:pStyle w:val="registration-status"/>
              <w:spacing w:before="0" w:after="0"/>
            </w:pPr>
            <w:hyperlink w:history="true" r:id="R393b57c3f1cc4f81">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for patients with ovarian cancer and stage IV endometrial cancer when surgical treatment for gynaecological cancer has been completed.</w:t>
            </w:r>
            <w:r>
              <w:br/>
            </w:r>
            <w:r>
              <w:br/>
            </w:r>
            <w:hyperlink w:history="true" r:id="R507be641f08049a8">
              <w:r>
                <w:rPr>
                  <w:rStyle w:val="Hyperlink"/>
                </w:rPr>
                <w:t xml:space="preserve">Gynaecological cancer (clinical) NBPDS</w:t>
              </w:r>
            </w:hyperlink>
          </w:p>
          <w:p>
            <w:pPr>
              <w:pStyle w:val="registration-status"/>
              <w:spacing w:before="0" w:after="0"/>
            </w:pPr>
            <w:hyperlink w:history="true" r:id="R7d183a2f1dad43ee">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for patients with ovarian cancer and stage IV endometrial cancer when surgical treatment for gynaecological cancer has been completed.</w:t>
            </w:r>
          </w:p>
          <w:p>
            <w:r>
              <w:br/>
            </w:r>
            <w:r>
              <w:br/>
            </w:r>
            <w:hyperlink w:history="true" r:id="Ra7f3c4f3730c4f77">
              <w:r>
                <w:rPr>
                  <w:rStyle w:val="Hyperlink"/>
                </w:rPr>
                <w:t xml:space="preserve">Lung cancer (clinical) DSS</w:t>
              </w:r>
            </w:hyperlink>
          </w:p>
          <w:p>
            <w:pPr>
              <w:pStyle w:val="registration-status"/>
              <w:spacing w:before="0" w:after="0"/>
            </w:pPr>
            <w:hyperlink w:history="true" r:id="Rba3d896e2aed4aab">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Collect when a person with cancer has completed their initial course of cancer treatment.</w:t>
            </w:r>
            <w:r>
              <w:br/>
            </w:r>
            <w:r>
              <w:br/>
            </w:r>
            <w:hyperlink w:history="true" r:id="R4523e5e241db44fa">
              <w:r>
                <w:rPr>
                  <w:rStyle w:val="Hyperlink"/>
                </w:rPr>
                <w:t xml:space="preserve">Lung cancer (clinical) NBPDS</w:t>
              </w:r>
            </w:hyperlink>
          </w:p>
          <w:p>
            <w:pPr>
              <w:pStyle w:val="registration-status"/>
              <w:spacing w:before="0" w:after="0"/>
            </w:pPr>
            <w:hyperlink w:history="true" r:id="R65bad3de4d7e4000">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when a person with cancer has completed their initial course of cancer treatment.</w:t>
            </w:r>
          </w:p>
          <w:p>
            <w:r>
              <w:br/>
            </w:r>
            <w:r>
              <w:br/>
            </w:r>
          </w:p>
        </w:tc>
      </w:tr>
    </w:tbl>
    <w:p/>
    <w:tbl>
      <w:tblPr>
        <w:tblStyle w:val="TableGrid"/>
        <w:tblW w:w="0" w:type="auto"/>
      </w:tblPr>
    </w:tbl>
    <w:p>
      <w:r>
        <w:br/>
      </w:r>
    </w:p>
    <w:sectPr>
      <w:footerReference xmlns:r="http://schemas.openxmlformats.org/officeDocument/2006/relationships" w:type="default" r:id="R266b422f0da540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430267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a2ae226fb746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6b422f0da540e2" /><Relationship Type="http://schemas.openxmlformats.org/officeDocument/2006/relationships/header" Target="/word/header1.xml" Id="R8ad08a0bbad949b1" /><Relationship Type="http://schemas.openxmlformats.org/officeDocument/2006/relationships/settings" Target="/word/settings.xml" Id="R4bf69baa9ce84800" /><Relationship Type="http://schemas.openxmlformats.org/officeDocument/2006/relationships/styles" Target="/word/styles.xml" Id="Rb624f0b1cd134fc9" /><Relationship Type="http://schemas.openxmlformats.org/officeDocument/2006/relationships/hyperlink" Target="https://meteor-uat.aihw.gov.au/RegistrationAuthority/14" TargetMode="External" Id="R958a3dd2c7ac4a28" /><Relationship Type="http://schemas.openxmlformats.org/officeDocument/2006/relationships/hyperlink" Target="https://meteor-uat.aihw.gov.au/content/430253" TargetMode="External" Id="R4d1f7a60269e492c" /><Relationship Type="http://schemas.openxmlformats.org/officeDocument/2006/relationships/hyperlink" Target="https://meteor-uat.aihw.gov.au/RegistrationAuthority/14" TargetMode="External" Id="Rc92c8d97e90e4d3c" /><Relationship Type="http://schemas.openxmlformats.org/officeDocument/2006/relationships/hyperlink" Target="https://meteor-uat.aihw.gov.au/content/559305" TargetMode="External" Id="R7d1dbb8b6e234a04" /><Relationship Type="http://schemas.openxmlformats.org/officeDocument/2006/relationships/hyperlink" Target="https://meteor-uat.aihw.gov.au/content/430249" TargetMode="External" Id="R368b78f6438047dc" /><Relationship Type="http://schemas.openxmlformats.org/officeDocument/2006/relationships/hyperlink" Target="https://meteor-uat.aihw.gov.au/content/270732" TargetMode="External" Id="R44634c6e50a34497" /><Relationship Type="http://schemas.openxmlformats.org/officeDocument/2006/relationships/hyperlink" Target="https://meteor-uat.aihw.gov.au/RegistrationAuthority/14" TargetMode="External" Id="R222a94020ef942be" /><Relationship Type="http://schemas.openxmlformats.org/officeDocument/2006/relationships/hyperlink" Target="https://meteor-uat.aihw.gov.au/RegistrationAuthority/3" TargetMode="External" Id="R16bfed8a609c4c4c" /><Relationship Type="http://schemas.openxmlformats.org/officeDocument/2006/relationships/hyperlink" Target="https://meteor-uat.aihw.gov.au/RegistrationAuthority/15" TargetMode="External" Id="Rbab8e63da06149d1" /><Relationship Type="http://schemas.openxmlformats.org/officeDocument/2006/relationships/hyperlink" Target="https://meteor-uat.aihw.gov.au/RegistrationAuthority/13" TargetMode="External" Id="R45a195b7c66d4b41" /><Relationship Type="http://schemas.openxmlformats.org/officeDocument/2006/relationships/hyperlink" Target="https://meteor-uat.aihw.gov.au/RegistrationAuthority/16" TargetMode="External" Id="R79ab0723643c44ec" /><Relationship Type="http://schemas.openxmlformats.org/officeDocument/2006/relationships/hyperlink" Target="https://meteor-uat.aihw.gov.au/RegistrationAuthority/6" TargetMode="External" Id="Rd30a9bd52a6147fd" /><Relationship Type="http://schemas.openxmlformats.org/officeDocument/2006/relationships/hyperlink" Target="https://meteor-uat.aihw.gov.au/RegistrationAuthority/9" TargetMode="External" Id="R20608f34bf6749ca" /><Relationship Type="http://schemas.openxmlformats.org/officeDocument/2006/relationships/hyperlink" Target="https://meteor-uat.aihw.gov.au/RegistrationAuthority/18" TargetMode="External" Id="R754c4799f93a47c5" /><Relationship Type="http://schemas.openxmlformats.org/officeDocument/2006/relationships/hyperlink" Target="https://meteor-uat.aihw.gov.au/RegistrationAuthority/5" TargetMode="External" Id="Rf5092b74986f4c09" /><Relationship Type="http://schemas.openxmlformats.org/officeDocument/2006/relationships/hyperlink" Target="https://meteor-uat.aihw.gov.au/RegistrationAuthority/10" TargetMode="External" Id="R289f13cb633044ab" /><Relationship Type="http://schemas.openxmlformats.org/officeDocument/2006/relationships/hyperlink" Target="https://meteor-uat.aihw.gov.au/RegistrationAuthority/17" TargetMode="External" Id="R5d4629dbbd0049f2" /><Relationship Type="http://schemas.openxmlformats.org/officeDocument/2006/relationships/hyperlink" Target="https://meteor-uat.aihw.gov.au/content/421105" TargetMode="External" Id="R6ddacc6339c7442d" /><Relationship Type="http://schemas.openxmlformats.org/officeDocument/2006/relationships/hyperlink" Target="https://meteor-uat.aihw.gov.au/RegistrationAuthority/14" TargetMode="External" Id="R393b57c3f1cc4f81" /><Relationship Type="http://schemas.openxmlformats.org/officeDocument/2006/relationships/hyperlink" Target="https://meteor-uat.aihw.gov.au/content/599620" TargetMode="External" Id="R507be641f08049a8" /><Relationship Type="http://schemas.openxmlformats.org/officeDocument/2006/relationships/hyperlink" Target="https://meteor-uat.aihw.gov.au/RegistrationAuthority/14" TargetMode="External" Id="R7d183a2f1dad43ee" /><Relationship Type="http://schemas.openxmlformats.org/officeDocument/2006/relationships/hyperlink" Target="https://meteor-uat.aihw.gov.au/content/430950" TargetMode="External" Id="Ra7f3c4f3730c4f77" /><Relationship Type="http://schemas.openxmlformats.org/officeDocument/2006/relationships/hyperlink" Target="https://meteor-uat.aihw.gov.au/RegistrationAuthority/14" TargetMode="External" Id="Rba3d896e2aed4aab" /><Relationship Type="http://schemas.openxmlformats.org/officeDocument/2006/relationships/hyperlink" Target="https://meteor-uat.aihw.gov.au/content/599613" TargetMode="External" Id="R4523e5e241db44fa" /><Relationship Type="http://schemas.openxmlformats.org/officeDocument/2006/relationships/hyperlink" Target="https://meteor-uat.aihw.gov.au/RegistrationAuthority/14" TargetMode="External" Id="R65bad3de4d7e4000" /></Relationships>
</file>

<file path=word/_rels/header1.xml.rels>&#65279;<?xml version="1.0" encoding="utf-8"?><Relationships xmlns="http://schemas.openxmlformats.org/package/2006/relationships"><Relationship Type="http://schemas.openxmlformats.org/officeDocument/2006/relationships/image" Target="/media/image.png" Id="Rf8a2ae226fb7464b" /></Relationships>
</file>