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c023dd9e54a8a"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1638cf0ef4eba">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provider(s) who played a role in the health-care incident that gave rise to a medical indemnity claim, in addition to the principal clinician responsible,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34f7efc97e4f0f">
              <w:r>
                <w:rPr>
                  <w:rStyle w:val="Hyperlink"/>
                </w:rPr>
                <w:t xml:space="preserve">Health-care incident—additional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714cfd22d94908">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2011).</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provide medical care before, during and after childbirth; and treat infertility by chemical or operative measures (RANZCOG 2011).</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2011).</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6cc4880236453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spacing w:after="160"/>
            </w:pPr>
            <w:r>
              <w:rPr>
                <w:rStyle w:val="row-content-rich-text"/>
              </w:rPr>
              <w:t xml:space="preserve">AMC (Australian Medical Council) 2009. The List of Australian Recognised Medical Specialties. Canberra. Viewed 16 November 2010, &lt;</w:t>
            </w:r>
            <w:hyperlink w:history="true" r:id="R21c58f7dccfa4871">
              <w:r>
                <w:rPr>
                  <w:rStyle w:val="Hyperlink"/>
                </w:rPr>
                <w:t xml:space="preserve">http://www.amc.org.au/images/Recognition/AMC-list-of-specialties.pdf</w:t>
              </w:r>
            </w:hyperlink>
            <w:r>
              <w:rPr>
                <w:rStyle w:val="row-content-rich-text"/>
              </w:rPr>
              <w:t xml:space="preserve">&gt;</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&lt;</w:t>
            </w:r>
            <w:hyperlink w:history="true" r:id="R5a450041f31b45d6">
              <w:r>
                <w:rPr>
                  <w:rStyle w:val="Hyperlink"/>
                </w:rPr>
                <w:t xml:space="preserve">http://www.anzca.edu.au/fpm/news-and-reports/FPM_AMCSub.pdf</w:t>
              </w:r>
            </w:hyperlink>
            <w:r>
              <w:rPr>
                <w:rStyle w:val="row-content-rich-text"/>
              </w:rPr>
              <w:t xml:space="preserve">&gt;</w:t>
            </w:r>
          </w:p>
          <w:p>
            <w:pPr/>
            <w:r>
              <w:rPr>
                <w:rStyle w:val="row-content-rich-text"/>
              </w:rPr>
              <w:t xml:space="preserve">RANZCOG (The Royal Australian and New Zealand College of Obstetricians and Gynaecologists) 2011. About the specialty. Viewed 20 October 2011, &lt;</w:t>
            </w:r>
            <w:hyperlink w:history="true" r:id="R99b0d9acaaef4485">
              <w:r>
                <w:rPr>
                  <w:rStyle w:val="Hyperlink"/>
                </w:rPr>
                <w:t xml:space="preserve">http://www.ranzcog.edu.au/the-ranzcog/about-specialty.html</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Health-care incident— principal clinician specialty involved in health-care incident, clinical specialties code N[N] </w:t>
            </w:r>
            <w:r>
              <w:rPr>
                <w:rStyle w:val="row-content-rich-text"/>
              </w:rPr>
              <w:t xml:space="preserve">to record the specialties of the clinicians who played a prominent role in the incident that gave rise to the medical indemnity claim. That is, the individuals whose actions/omissions are directly implicated in ‘what went wrong’. These individuals may or may not be defendants in the medical indemnity claim.</w:t>
            </w:r>
          </w:p>
          <w:p>
            <w:pPr>
              <w:spacing w:after="160"/>
            </w:pPr>
            <w:r>
              <w:rPr>
                <w:rStyle w:val="row-content-rich-text"/>
              </w:rPr>
              <w:t xml:space="preserve">Up to three codes may be selected for this data element.</w:t>
            </w:r>
          </w:p>
          <w:p>
            <w:pPr>
              <w:spacing w:after="160"/>
            </w:pPr>
            <w:r>
              <w:rPr>
                <w:rStyle w:val="row-content-rich-text"/>
              </w:rPr>
              <w:t xml:space="preserve">For a particular clinician, the specialty recorded should be the main clinical area in which that clinician has formal qualifications (or, in the case of a specialist-in 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spacing w:after="160"/>
            </w:pPr>
            <w:r>
              <w:rPr>
                <w:rStyle w:val="row-content-rich-text"/>
              </w:rPr>
              <w:t xml:space="preserve">Where a registrar was closely involved in the incident, the specialty for which the registrar was training at the time of the incident should be recorded.</w:t>
            </w:r>
          </w:p>
          <w:p>
            <w:pPr/>
            <w:r>
              <w:rPr>
                <w:rStyle w:val="row-content-rich-text"/>
              </w:rPr>
              <w:t xml:space="preserve">Where no clinical staff were involved in the incident (for example, where the claim relates to actions of hospital administrative staff) Code 97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2aeaaa97e645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bacde30882429a">
              <w:r>
                <w:rPr>
                  <w:rStyle w:val="Hyperlink"/>
                </w:rPr>
                <w:t xml:space="preserve">Health-care incident—additional clinician specialty involved in health-care incident, clinical specialties code N[N]</w:t>
              </w:r>
            </w:hyperlink>
          </w:p>
          <w:p>
            <w:pPr>
              <w:pStyle w:val="registration-status"/>
              <w:spacing w:before="0" w:after="0"/>
            </w:pPr>
            <w:hyperlink w:history="true" r:id="R764055f51e9a4f35">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4fc1d923f2514eae">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7efb5c447e084438">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23626e3dbb48c9">
              <w:r>
                <w:rPr>
                  <w:rStyle w:val="Hyperlink"/>
                </w:rPr>
                <w:t xml:space="preserve">Medical indemnity DSS 2012-14</w:t>
              </w:r>
            </w:hyperlink>
          </w:p>
          <w:p>
            <w:pPr>
              <w:pStyle w:val="registration-status"/>
              <w:spacing w:before="0" w:after="0"/>
            </w:pPr>
            <w:hyperlink w:history="true" r:id="R058a5d869cb84068">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Conditional on more than one clinician specialty being involved in the health-care incident that gave rise to a medical indemnity claim.</w:t>
            </w:r>
            <w:r>
              <w:br/>
            </w:r>
            <w:r>
              <w:br/>
            </w:r>
          </w:p>
        </w:tc>
      </w:tr>
    </w:tbl>
    <w:p/>
    <w:tbl>
      <w:tblPr>
        <w:tblStyle w:val="TableGrid"/>
        <w:tblW w:w="0" w:type="auto"/>
      </w:tblPr>
    </w:tbl>
    <w:p>
      <w:r>
        <w:br/>
      </w:r>
    </w:p>
    <w:sectPr>
      <w:footerReference xmlns:r="http://schemas.openxmlformats.org/officeDocument/2006/relationships" w:type="default" r:id="R6c0dafe7e9e1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9fe04820d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dafe7e9e14a15" /><Relationship Type="http://schemas.openxmlformats.org/officeDocument/2006/relationships/header" Target="/word/header1.xml" Id="R087c9420a32c4325" /><Relationship Type="http://schemas.openxmlformats.org/officeDocument/2006/relationships/settings" Target="/word/settings.xml" Id="R6e2da15d88cc4799" /><Relationship Type="http://schemas.openxmlformats.org/officeDocument/2006/relationships/styles" Target="/word/styles.xml" Id="Rcc36d45d1d114be8" /><Relationship Type="http://schemas.openxmlformats.org/officeDocument/2006/relationships/hyperlink" Target="https://meteor-uat.aihw.gov.au/RegistrationAuthority/14" TargetMode="External" Id="Ra591638cf0ef4eba" /><Relationship Type="http://schemas.openxmlformats.org/officeDocument/2006/relationships/hyperlink" Target="https://meteor-uat.aihw.gov.au/content/424973" TargetMode="External" Id="R5b34f7efc97e4f0f" /><Relationship Type="http://schemas.openxmlformats.org/officeDocument/2006/relationships/hyperlink" Target="https://meteor-uat.aihw.gov.au/content/329673" TargetMode="External" Id="R28714cfd22d94908" /><Relationship Type="http://schemas.openxmlformats.org/officeDocument/2006/relationships/hyperlink" Target="https://meteor-uat.aihw.gov.au/content/246013" TargetMode="External" Id="R826cc4880236453c" /><Relationship Type="http://schemas.openxmlformats.org/officeDocument/2006/relationships/hyperlink" Target="http://www.amc.org.au/images/Recognition/AMC-list-of-specialties.pdf" TargetMode="External" Id="R21c58f7dccfa4871" /><Relationship Type="http://schemas.openxmlformats.org/officeDocument/2006/relationships/hyperlink" Target="http://www.anzca.edu.au/fpm/news-and-reports/FPM_AMCSub.pdf" TargetMode="External" Id="R5a450041f31b45d6" /><Relationship Type="http://schemas.openxmlformats.org/officeDocument/2006/relationships/hyperlink" Target="http://www.ranzcog.edu.au/the-ranzcog/about-specialty.html" TargetMode="External" Id="R99b0d9acaaef4485" /><Relationship Type="http://schemas.openxmlformats.org/officeDocument/2006/relationships/hyperlink" Target="https://meteor-uat.aihw.gov.au/content/246013" TargetMode="External" Id="Ra92aeaaa97e6455c" /><Relationship Type="http://schemas.openxmlformats.org/officeDocument/2006/relationships/hyperlink" Target="https://meteor-uat.aihw.gov.au/content/532135" TargetMode="External" Id="Ra3bacde30882429a" /><Relationship Type="http://schemas.openxmlformats.org/officeDocument/2006/relationships/hyperlink" Target="https://meteor-uat.aihw.gov.au/RegistrationAuthority/14" TargetMode="External" Id="R764055f51e9a4f35" /><Relationship Type="http://schemas.openxmlformats.org/officeDocument/2006/relationships/hyperlink" Target="https://meteor-uat.aihw.gov.au/content/330143" TargetMode="External" Id="R4fc1d923f2514eae" /><Relationship Type="http://schemas.openxmlformats.org/officeDocument/2006/relationships/hyperlink" Target="https://meteor-uat.aihw.gov.au/RegistrationAuthority/14" TargetMode="External" Id="R7efb5c447e084438" /><Relationship Type="http://schemas.openxmlformats.org/officeDocument/2006/relationships/hyperlink" Target="https://meteor-uat.aihw.gov.au/content/329638" TargetMode="External" Id="R9a23626e3dbb48c9" /><Relationship Type="http://schemas.openxmlformats.org/officeDocument/2006/relationships/hyperlink" Target="https://meteor-uat.aihw.gov.au/RegistrationAuthority/14" TargetMode="External" Id="R058a5d869cb84068" /></Relationships>
</file>

<file path=word/_rels/header1.xml.rels>&#65279;<?xml version="1.0" encoding="utf-8"?><Relationships xmlns="http://schemas.openxmlformats.org/package/2006/relationships"><Relationship Type="http://schemas.openxmlformats.org/officeDocument/2006/relationships/image" Target="/media/image.png" Id="Rd8d9fe04820d4212" /></Relationships>
</file>