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06e209b7194da3" /></Relationships>
</file>

<file path=word/document.xml><?xml version="1.0" encoding="utf-8"?>
<w:document xmlns:r="http://schemas.openxmlformats.org/officeDocument/2006/relationships" xmlns:w="http://schemas.openxmlformats.org/wordprocessingml/2006/main">
  <w:body>
    <w:p>
      <w:pPr>
        <w:pStyle w:val="Title"/>
      </w:pPr>
      <w:r>
        <w:t>Cancer-related primary surgery complication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Cancer-related primary surgery complication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721abaf6dd425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types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3ba2bb60f580461c">
              <w:r>
                <w:rPr>
                  <w:rStyle w:val="Hyperlink"/>
                  <w:b/>
                </w:rPr>
                <w:t xml:space="preserve">treatment complication</w:t>
              </w:r>
            </w:hyperlink>
            <w:r>
              <w:rPr>
                <w:rStyle w:val="row-content-rich-text"/>
              </w:rPr>
              <w:t xml:space="preserve"> occurring within 30 days of primary surgery for cancer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Unplanned return to theatre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Death within 30 days of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Post-operative fistula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Intra-operative haemorrhage (greater than 6 units of transfusion)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Pulmonary embolism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Unplanned transfer to intensive care unit (ICU)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Post-operative stay greater than 21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complication or critical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Gynaecology Oncology Subspecialty Practice Improvement Critical Project (GO SPICE)</w:t>
            </w:r>
          </w:p>
          <w:p>
            <w:pPr/>
            <w:r>
              <w:rPr>
                <w:rStyle w:val="row-content-rich-text"/>
              </w:rPr>
              <w:t xml:space="preserve">Royal Australian and New Zealand College of Obstetricians and Gynaecologists (RANZCOG).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2551975dbda46fc">
              <w:r>
                <w:rPr>
                  <w:rStyle w:val="Hyperlink"/>
                </w:rPr>
                <w:t xml:space="preserve">Cancer treatment—treatment complication type, cancer-related primary surgery complication type code N[N]</w:t>
              </w:r>
            </w:hyperlink>
          </w:p>
          <w:p>
            <w:pPr>
              <w:pStyle w:val="registration-status"/>
              <w:spacing w:before="0" w:after="0"/>
            </w:pPr>
            <w:hyperlink w:history="true" r:id="R6b9b558c80f94c20">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25253314ed4e40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3ee0aa0be947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253314ed4e4008" /><Relationship Type="http://schemas.openxmlformats.org/officeDocument/2006/relationships/header" Target="/word/header1.xml" Id="R4c59618041a0475e" /><Relationship Type="http://schemas.openxmlformats.org/officeDocument/2006/relationships/settings" Target="/word/settings.xml" Id="R3f69803069c04123" /><Relationship Type="http://schemas.openxmlformats.org/officeDocument/2006/relationships/styles" Target="/word/styles.xml" Id="R3d2b1890c01b494d" /><Relationship Type="http://schemas.openxmlformats.org/officeDocument/2006/relationships/hyperlink" Target="https://meteor-uat.aihw.gov.au/RegistrationAuthority/14" TargetMode="External" Id="R33721abaf6dd4256" /><Relationship Type="http://schemas.openxmlformats.org/officeDocument/2006/relationships/hyperlink" Target="https://meteor-uat.aihw.gov.au/content/546483" TargetMode="External" Id="R3ba2bb60f580461c" /><Relationship Type="http://schemas.openxmlformats.org/officeDocument/2006/relationships/hyperlink" Target="https://meteor-uat.aihw.gov.au/content/424310" TargetMode="External" Id="Rb2551975dbda46fc" /><Relationship Type="http://schemas.openxmlformats.org/officeDocument/2006/relationships/hyperlink" Target="https://meteor-uat.aihw.gov.au/RegistrationAuthority/14" TargetMode="External" Id="R6b9b558c80f94c20" /></Relationships>
</file>

<file path=word/_rels/header1.xml.rels>&#65279;<?xml version="1.0" encoding="utf-8"?><Relationships xmlns="http://schemas.openxmlformats.org/package/2006/relationships"><Relationship Type="http://schemas.openxmlformats.org/officeDocument/2006/relationships/image" Target="/media/image.png" Id="R9f3ee0aa0be947af" /></Relationships>
</file>