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b6cd46aa643b1"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residual post-surgery size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c6c381c7f43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37ef47e064719">
              <w:r>
                <w:rPr>
                  <w:rStyle w:val="Hyperlink"/>
                </w:rPr>
                <w:t xml:space="preserve">Cancer treatment—post-initial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8faf0085040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6a82fbef58410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80f60889c74940">
              <w:r>
                <w:rPr>
                  <w:rStyle w:val="Hyperlink"/>
                </w:rPr>
                <w:t xml:space="preserve">Post-initial surgery residual tumour size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44cf1a0b74cd9">
              <w:r>
                <w:rPr>
                  <w:rStyle w:val="Hyperlink"/>
                </w:rPr>
                <w:t xml:space="preserve">Residual tumour size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a114825bc4b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post-treatment residual tumour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size of the largest tumour residual remaining after the initial surgery for cancer treatment. The tumour residual size is the diameter of largest residual implants remaining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residual tumour size after the initial surgery is a prognostic indicator that will impact later treatment pathways.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ea3643a65474a">
              <w:r>
                <w:rPr>
                  <w:rStyle w:val="Hyperlink"/>
                </w:rPr>
                <w:t xml:space="preserve">Gynaecological cancer (clinical) DSS</w:t>
              </w:r>
            </w:hyperlink>
          </w:p>
          <w:p>
            <w:pPr>
              <w:pStyle w:val="registration-status"/>
              <w:spacing w:before="0" w:after="0"/>
            </w:pPr>
            <w:hyperlink w:history="true" r:id="R4355552cdf0f485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then the data element </w:t>
            </w:r>
            <w:hyperlink w:history="true" r:id="Ref27fae1e337417e">
              <w:r>
                <w:rPr>
                  <w:rStyle w:val="Hyperlink"/>
                </w:rPr>
                <w:t xml:space="preserve">Cancer treatment—residual (R) tumour indicator, yes/no code N</w:t>
              </w:r>
            </w:hyperlink>
            <w:r>
              <w:rPr>
                <w:rStyle w:val="row-content"/>
              </w:rPr>
              <w:t xml:space="preserve"> indicates the presence of residual tumour after surgery.</w:t>
            </w:r>
            <w:r>
              <w:br/>
            </w:r>
            <w:r>
              <w:br/>
            </w:r>
            <w:hyperlink w:history="true" r:id="Rabac9e27ca784980">
              <w:r>
                <w:rPr>
                  <w:rStyle w:val="Hyperlink"/>
                </w:rPr>
                <w:t xml:space="preserve">Gynaecological cancer (clinical) NBPDS</w:t>
              </w:r>
            </w:hyperlink>
          </w:p>
          <w:p>
            <w:pPr>
              <w:pStyle w:val="registration-status"/>
              <w:spacing w:before="0" w:after="0"/>
            </w:pPr>
            <w:hyperlink w:history="true" r:id="R53a0f8ef833449c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then the data element </w:t>
            </w:r>
            <w:hyperlink w:history="true" r:id="R3060c94255684927">
              <w:r>
                <w:rPr>
                  <w:rStyle w:val="Hyperlink"/>
                </w:rPr>
                <w:t xml:space="preserve">Cancer treatment—residual (R) tumour indicator, yes/no code N</w:t>
              </w:r>
            </w:hyperlink>
            <w:r>
              <w:rPr>
                <w:rStyle w:val="row-content"/>
              </w:rPr>
              <w:t xml:space="preserve"> indicates the presence of residual tumour after surgery.</w:t>
            </w:r>
          </w:p>
          <w:p>
            <w:r>
              <w:br/>
            </w:r>
            <w:r>
              <w:br/>
            </w:r>
          </w:p>
        </w:tc>
      </w:tr>
    </w:tbl>
    <w:p/>
    <w:tbl>
      <w:tblPr>
        <w:tblStyle w:val="TableGrid"/>
        <w:tblW w:w="0" w:type="auto"/>
      </w:tblPr>
    </w:tbl>
    <w:p>
      <w:r>
        <w:br/>
      </w:r>
    </w:p>
    <w:sectPr>
      <w:footerReference xmlns:r="http://schemas.openxmlformats.org/officeDocument/2006/relationships" w:type="default" r:id="R7d776de3908c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30b2cd4e1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76de3908c4c57" /><Relationship Type="http://schemas.openxmlformats.org/officeDocument/2006/relationships/header" Target="/word/header1.xml" Id="R20de3e7911924283" /><Relationship Type="http://schemas.openxmlformats.org/officeDocument/2006/relationships/settings" Target="/word/settings.xml" Id="Rca07c9fddd094c4c" /><Relationship Type="http://schemas.openxmlformats.org/officeDocument/2006/relationships/styles" Target="/word/styles.xml" Id="R24756441153c4e71" /><Relationship Type="http://schemas.openxmlformats.org/officeDocument/2006/relationships/hyperlink" Target="https://meteor-uat.aihw.gov.au/RegistrationAuthority/14" TargetMode="External" Id="R62ac6c381c7f431f" /><Relationship Type="http://schemas.openxmlformats.org/officeDocument/2006/relationships/hyperlink" Target="https://meteor-uat.aihw.gov.au/content/425579" TargetMode="External" Id="Rc0037ef47e064719" /><Relationship Type="http://schemas.openxmlformats.org/officeDocument/2006/relationships/hyperlink" Target="https://meteor-uat.aihw.gov.au/RegistrationAuthority/14" TargetMode="External" Id="R4388faf00850402b" /><Relationship Type="http://schemas.openxmlformats.org/officeDocument/2006/relationships/hyperlink" Target="https://meteor-uat.aihw.gov.au/content/559305" TargetMode="External" Id="Rad6a82fbef584101" /><Relationship Type="http://schemas.openxmlformats.org/officeDocument/2006/relationships/hyperlink" Target="https://meteor-uat.aihw.gov.au/content/425577" TargetMode="External" Id="R5f80f60889c74940" /><Relationship Type="http://schemas.openxmlformats.org/officeDocument/2006/relationships/hyperlink" Target="https://meteor-uat.aihw.gov.au/content/424300" TargetMode="External" Id="Re9044cf1a0b74cd9" /><Relationship Type="http://schemas.openxmlformats.org/officeDocument/2006/relationships/hyperlink" Target="https://meteor-uat.aihw.gov.au/RegistrationAuthority/14" TargetMode="External" Id="R4ffa114825bc4bd2" /><Relationship Type="http://schemas.openxmlformats.org/officeDocument/2006/relationships/hyperlink" Target="https://meteor-uat.aihw.gov.au/content/421105" TargetMode="External" Id="R7a1ea3643a65474a" /><Relationship Type="http://schemas.openxmlformats.org/officeDocument/2006/relationships/hyperlink" Target="https://meteor-uat.aihw.gov.au/RegistrationAuthority/14" TargetMode="External" Id="R4355552cdf0f4851" /><Relationship Type="http://schemas.openxmlformats.org/officeDocument/2006/relationships/hyperlink" Target="https://meteor-uat.aihw.gov.au/content/430267" TargetMode="External" Id="Ref27fae1e337417e" /><Relationship Type="http://schemas.openxmlformats.org/officeDocument/2006/relationships/hyperlink" Target="https://meteor-uat.aihw.gov.au/content/599620" TargetMode="External" Id="Rabac9e27ca784980" /><Relationship Type="http://schemas.openxmlformats.org/officeDocument/2006/relationships/hyperlink" Target="https://meteor-uat.aihw.gov.au/RegistrationAuthority/14" TargetMode="External" Id="R53a0f8ef833449ca" /><Relationship Type="http://schemas.openxmlformats.org/officeDocument/2006/relationships/hyperlink" Target="https://meteor-uat.aihw.gov.au/content/430267" TargetMode="External" Id="R3060c94255684927" /></Relationships>
</file>

<file path=word/_rels/header1.xml.rels>&#65279;<?xml version="1.0" encoding="utf-8"?><Relationships xmlns="http://schemas.openxmlformats.org/package/2006/relationships"><Relationship Type="http://schemas.openxmlformats.org/officeDocument/2006/relationships/image" Target="/media/image.png" Id="R80630b2cd4e14740" /></Relationships>
</file>