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941dd36154dfd"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eb88d205c453e">
              <w:r>
                <w:rPr>
                  <w:rStyle w:val="Hyperlink"/>
                  <w:color w:val="244061"/>
                </w:rPr>
                <w:t xml:space="preserve">Health!</w:t>
              </w:r>
            </w:hyperlink>
            <w:r>
              <w:rPr>
                <w:rStyle w:val="row-content"/>
                <w:color w:val="244061"/>
              </w:rPr>
              <w:t xml:space="preserve">, Superseded 02/08/2017</w:t>
            </w:r>
          </w:p>
          <w:p>
            <w:pPr>
              <w:spacing w:before="0" w:after="0"/>
            </w:pPr>
            <w:hyperlink w:history="true" r:id="R37c3422799d5479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woman and a midwife or doctor to assess and improve maternal and fetal well-being throughout pregnancy and prior to labour." w:history="true" r:id="R4eb15a6a33f24bdd">
              <w:r>
                <w:rPr>
                  <w:rStyle w:val="Hyperlink"/>
                  <w:b/>
                </w:rPr>
                <w:t xml:space="preserve">antenatal care visits </w:t>
              </w:r>
            </w:hyperlink>
            <w:r>
              <w:rPr>
                <w:rStyle w:val="row-content-rich-text"/>
              </w:rPr>
              <w:t xml:space="preserve">attended by a pregnant female.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0076d839254210">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5e2e1ec2a453a">
              <w:r>
                <w:rPr>
                  <w:rStyle w:val="Hyperlink"/>
                  <w:color w:val="244061"/>
                </w:rPr>
                <w:t xml:space="preserve">Health!</w:t>
              </w:r>
            </w:hyperlink>
            <w:r>
              <w:rPr>
                <w:rStyle w:val="row-content"/>
                <w:color w:val="244061"/>
              </w:rPr>
              <w:t xml:space="preserve">, Superseded 02/08/2017</w:t>
            </w:r>
          </w:p>
          <w:p>
            <w:pPr>
              <w:spacing w:before="0" w:after="0"/>
            </w:pPr>
            <w:hyperlink w:history="true" r:id="R11bee51561c84ac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899f4378af48407e">
              <w:r>
                <w:rPr>
                  <w:rStyle w:val="Hyperlink"/>
                  <w:b/>
                </w:rPr>
                <w:t xml:space="preserve">antenatal care visits</w:t>
              </w:r>
            </w:hyperlink>
            <w:r>
              <w:rPr>
                <w:rStyle w:val="row-content-rich-text"/>
              </w:rPr>
              <w:t xml:space="preserve"> 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2eb158ee1b48a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89f1927318468f">
              <w:r>
                <w:rPr>
                  <w:rStyle w:val="Hyperlink"/>
                </w:rPr>
                <w:t xml:space="preserve">Number of antenatal care visits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bfdbf6cf154177">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3b176cc284118">
              <w:r>
                <w:rPr>
                  <w:rStyle w:val="Hyperlink"/>
                  <w:color w:val="244061"/>
                </w:rPr>
                <w:t xml:space="preserve">Health!</w:t>
              </w:r>
            </w:hyperlink>
            <w:r>
              <w:rPr>
                <w:rStyle w:val="row-content"/>
                <w:color w:val="244061"/>
              </w:rPr>
              <w:t xml:space="preserve">, Standard 01/10/2008</w:t>
            </w:r>
          </w:p>
          <w:p>
            <w:pPr>
              <w:spacing w:before="0" w:after="0"/>
            </w:pPr>
            <w:hyperlink w:history="true" r:id="R0d50f7e8e8914ed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0316297bddf4ef6">
              <w:r>
                <w:rPr>
                  <w:rStyle w:val="Hyperlink"/>
                  <w:color w:val="244061"/>
                </w:rPr>
                <w:t xml:space="preserve">Housing assistance</w:t>
              </w:r>
            </w:hyperlink>
            <w:r>
              <w:rPr>
                <w:rStyle w:val="row-content"/>
                <w:color w:val="244061"/>
              </w:rPr>
              <w:t xml:space="preserve">, Standard 01/05/2013</w:t>
            </w:r>
          </w:p>
          <w:p>
            <w:pPr>
              <w:spacing w:before="0" w:after="0"/>
            </w:pPr>
            <w:hyperlink w:history="true" r:id="Re0e64ab718434beb">
              <w:r>
                <w:rPr>
                  <w:rStyle w:val="Hyperlink"/>
                  <w:color w:val="244061"/>
                </w:rPr>
                <w:t xml:space="preserve">Indigenous</w:t>
              </w:r>
            </w:hyperlink>
            <w:r>
              <w:rPr>
                <w:rStyle w:val="row-content"/>
                <w:color w:val="244061"/>
              </w:rPr>
              <w:t xml:space="preserve">, Standard 08/10/2014</w:t>
            </w:r>
          </w:p>
          <w:p>
            <w:pPr>
              <w:spacing w:before="0" w:after="0"/>
            </w:pPr>
            <w:hyperlink w:history="true" r:id="R1b98cef8fe9b436d">
              <w:r>
                <w:rPr>
                  <w:rStyle w:val="Hyperlink"/>
                  <w:color w:val="244061"/>
                </w:rPr>
                <w:t xml:space="preserve">Disability</w:t>
              </w:r>
            </w:hyperlink>
            <w:r>
              <w:rPr>
                <w:rStyle w:val="row-content"/>
                <w:color w:val="244061"/>
              </w:rPr>
              <w:t xml:space="preserve">, Standard 13/08/2015</w:t>
            </w:r>
          </w:p>
          <w:p>
            <w:pPr>
              <w:spacing w:before="0" w:after="0"/>
            </w:pPr>
            <w:hyperlink w:history="true" r:id="Rc16195b907e1413c">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366f881370bc40ac">
              <w:r>
                <w:rPr>
                  <w:rStyle w:val="Hyperlink"/>
                  <w:color w:val="244061"/>
                </w:rPr>
                <w:t xml:space="preserve">Children and Families</w:t>
              </w:r>
            </w:hyperlink>
            <w:r>
              <w:rPr>
                <w:rStyle w:val="row-content"/>
                <w:color w:val="244061"/>
              </w:rPr>
              <w:t xml:space="preserve">, Standard 22/11/2016</w:t>
            </w:r>
          </w:p>
          <w:p>
            <w:pPr>
              <w:spacing w:before="0" w:after="0"/>
            </w:pPr>
            <w:hyperlink w:history="true" r:id="R3969ddc064a5426c">
              <w:r>
                <w:rPr>
                  <w:rStyle w:val="Hyperlink"/>
                  <w:color w:val="244061"/>
                </w:rPr>
                <w:t xml:space="preserve">Tasmanian Health</w:t>
              </w:r>
            </w:hyperlink>
            <w:r>
              <w:rPr>
                <w:rStyle w:val="row-content"/>
                <w:color w:val="244061"/>
              </w:rPr>
              <w:t xml:space="preserve">, Standard 20/12/2016</w:t>
            </w:r>
          </w:p>
          <w:p>
            <w:pPr>
              <w:spacing w:before="0" w:after="0"/>
            </w:pPr>
            <w:hyperlink w:history="true" r:id="R4ff02f68fedf468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woman and a midwife or doctor to assess and improve maternal and fetal well-being throughout pregnancy and prior to labour." w:history="true" r:id="R8e71b7ae444c4999">
              <w:r>
                <w:rPr>
                  <w:rStyle w:val="Hyperlink"/>
                  <w:b/>
                </w:rPr>
                <w:t xml:space="preserve">Antenatal care visits</w:t>
              </w:r>
            </w:hyperlink>
            <w:r>
              <w:rPr>
                <w:rStyle w:val="row-content-rich-text"/>
              </w:rPr>
              <w:t xml:space="preserve"> are attributed to the pregnant woman.</w:t>
            </w:r>
          </w:p>
          <w:p>
            <w:pPr>
              <w:spacing w:after="160"/>
            </w:pPr>
            <w:r>
              <w:rPr>
                <w:rStyle w:val="row-content-rich-text"/>
              </w:rPr>
              <w:t xml:space="preserve">In </w:t>
            </w:r>
            <w:hyperlink w:tooltip="A classification scheme that divides an area into mutually exclusive sub-areas based on geographic location. Some geographic indicators are:&#10;Australian Standard Geographical Classification (ASGC, ABS cat. no. 1216.0, effective up until 1 July 2011)&#10;..." w:history="true" r:id="Rb5f4ac899ec54b93">
              <w:r>
                <w:rPr>
                  <w:rStyle w:val="Hyperlink"/>
                  <w:b/>
                </w:rPr>
                <w:t xml:space="preserve">rural and remote locations</w:t>
              </w:r>
            </w:hyperlink>
            <w:r>
              <w:rPr>
                <w:rStyle w:val="row-content-rich-text"/>
              </w:rPr>
              <w:t xml:space="preserve"> where a midwife or doctor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14c15a8fb694913">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appointments with medical doctors where the medical officer has entered documentation related to that visit on the antenatal record.</w:t>
            </w:r>
          </w:p>
          <w:p>
            <w:pPr>
              <w:spacing w:after="160"/>
            </w:pPr>
            <w:r>
              <w:rPr>
                <w:rStyle w:val="row-content-rich-text"/>
              </w:rPr>
              <w:t xml:space="preserve">An antenatal care visit does not include a visit where the sole purpose of contact is to confirm the pregnancy only, or those contacts that occurred during the pregnancy that related to other non-pregnancy related issues.</w:t>
            </w:r>
          </w:p>
          <w:p>
            <w:pPr/>
            <w:r>
              <w:rPr>
                <w:rStyle w:val="row-content-rich-text"/>
              </w:rPr>
              <w:t xml:space="preserve">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and definition of antenatal care visits was developed through consultation with stakeholders from midwifery, obstetric, perinatal data managers and other interested parties in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Practice Improvement Unit (CPIU) 2006, 3Centre consensus guidelines on antenatal care. Melbourne: 3Centres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177fa4ea254b5a">
              <w:r>
                <w:rPr>
                  <w:rStyle w:val="Hyperlink"/>
                </w:rPr>
                <w:t xml:space="preserve">Female—number of antenatal care visits, total N[N]</w:t>
              </w:r>
            </w:hyperlink>
          </w:p>
          <w:p>
            <w:pPr>
              <w:pStyle w:val="registration-status"/>
              <w:spacing w:before="0" w:after="0"/>
            </w:pPr>
            <w:hyperlink w:history="true" r:id="R4306b3724ab7447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2c1a68cb6d44c9">
              <w:r>
                <w:rPr>
                  <w:rStyle w:val="Hyperlink"/>
                </w:rPr>
                <w:t xml:space="preserve">Perinatal DSS 2012-13</w:t>
              </w:r>
            </w:hyperlink>
          </w:p>
          <w:p>
            <w:pPr>
              <w:pStyle w:val="registration-status"/>
              <w:spacing w:before="0" w:after="0"/>
            </w:pPr>
            <w:hyperlink w:history="true" r:id="Re79316a948344820">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item relates to the most recent pregnancy only.</w:t>
            </w:r>
          </w:p>
          <w:p>
            <w:r>
              <w:rPr>
                <w:rStyle w:val="row-content"/>
              </w:rPr>
              <w:t xml:space="preserve">This item is collected for the mother only.</w:t>
            </w:r>
          </w:p>
          <w:p>
            <w:r>
              <w:br/>
            </w:r>
            <w:r>
              <w:br/>
            </w:r>
            <w:hyperlink w:history="true" r:id="R16f88033dbf34020">
              <w:r>
                <w:rPr>
                  <w:rStyle w:val="Hyperlink"/>
                </w:rPr>
                <w:t xml:space="preserve">Perinatal NMDS 2013-14</w:t>
              </w:r>
            </w:hyperlink>
          </w:p>
          <w:p>
            <w:pPr>
              <w:pStyle w:val="registration-status"/>
              <w:spacing w:before="0" w:after="0"/>
            </w:pPr>
            <w:hyperlink w:history="true" r:id="R5b81c7974744498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a0ee1dc8a541d9">
              <w:r>
                <w:rPr>
                  <w:rStyle w:val="Hyperlink"/>
                </w:rPr>
                <w:t xml:space="preserve">Perinatal NMDS 2014-18</w:t>
              </w:r>
            </w:hyperlink>
          </w:p>
          <w:p>
            <w:pPr>
              <w:pStyle w:val="registration-status"/>
              <w:spacing w:before="0" w:after="0"/>
            </w:pPr>
            <w:hyperlink w:history="true" r:id="R0600f11b85b9466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6a76b293029c4072">
              <w:r>
                <w:rPr>
                  <w:rStyle w:val="Hyperlink"/>
                </w:rPr>
                <w:t xml:space="preserve">Tasmanian Perinatal Data Set - 2016</w:t>
              </w:r>
            </w:hyperlink>
          </w:p>
          <w:p>
            <w:pPr>
              <w:pStyle w:val="registration-status"/>
              <w:spacing w:before="0" w:after="0"/>
            </w:pPr>
            <w:hyperlink w:history="true" r:id="R129d345a451349e8">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c0f6c993a214e43">
              <w:r>
                <w:rPr>
                  <w:rStyle w:val="Hyperlink"/>
                </w:rPr>
                <w:t xml:space="preserve">Tasmanian Perinatal Data Set - 2019</w:t>
              </w:r>
            </w:hyperlink>
          </w:p>
          <w:p>
            <w:pPr>
              <w:pStyle w:val="registration-status"/>
              <w:spacing w:before="0" w:after="0"/>
            </w:pPr>
            <w:hyperlink w:history="true" r:id="Rf74cc707680b44b2">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09fe44d9024d3d">
              <w:r>
                <w:rPr>
                  <w:rStyle w:val="Hyperlink"/>
                </w:rPr>
                <w:t xml:space="preserve">National Indigenous Reform Agreement: PI 09-Antenatal care, 2014</w:t>
              </w:r>
            </w:hyperlink>
          </w:p>
          <w:p>
            <w:pPr>
              <w:pStyle w:val="registration-status"/>
              <w:spacing w:before="0" w:after="0"/>
            </w:pPr>
            <w:hyperlink w:history="true" r:id="Rc3147c17a0374a59">
              <w:r>
                <w:rPr>
                  <w:rStyle w:val="Hyperlink"/>
                  <w:color w:val="244061"/>
                </w:rPr>
                <w:t xml:space="preserve">Indigenous</w:t>
              </w:r>
            </w:hyperlink>
            <w:r>
              <w:rPr>
                <w:rStyle w:val="row-content"/>
                <w:color w:val="244061"/>
              </w:rPr>
              <w:t xml:space="preserve">, Superseded 24/11/2014</w:t>
            </w:r>
          </w:p>
          <w:p>
            <w:r>
              <w:br/>
            </w:r>
            <w:hyperlink w:history="true" r:id="Ree9877bc96864c53">
              <w:r>
                <w:rPr>
                  <w:rStyle w:val="Hyperlink"/>
                </w:rPr>
                <w:t xml:space="preserve">National Indigenous Reform Agreement: PI 09-Antenatal care, 2015</w:t>
              </w:r>
            </w:hyperlink>
          </w:p>
          <w:p>
            <w:pPr>
              <w:pStyle w:val="registration-status"/>
              <w:spacing w:before="0" w:after="0"/>
            </w:pPr>
            <w:hyperlink w:history="true" r:id="R2891f30f154049f4">
              <w:r>
                <w:rPr>
                  <w:rStyle w:val="Hyperlink"/>
                  <w:color w:val="244061"/>
                </w:rPr>
                <w:t xml:space="preserve">Indigenous</w:t>
              </w:r>
            </w:hyperlink>
            <w:r>
              <w:rPr>
                <w:rStyle w:val="row-content"/>
                <w:color w:val="244061"/>
              </w:rPr>
              <w:t xml:space="preserve">, Superseded 18/11/2015</w:t>
            </w:r>
          </w:p>
          <w:p>
            <w:r>
              <w:br/>
            </w:r>
            <w:hyperlink w:history="true" r:id="R4315007638d94682">
              <w:r>
                <w:rPr>
                  <w:rStyle w:val="Hyperlink"/>
                </w:rPr>
                <w:t xml:space="preserve">National Indigenous Reform Agreement: PI 09-Antenatal care, 2018</w:t>
              </w:r>
            </w:hyperlink>
          </w:p>
          <w:p>
            <w:pPr>
              <w:pStyle w:val="registration-status"/>
              <w:spacing w:before="0" w:after="0"/>
            </w:pPr>
            <w:hyperlink w:history="true" r:id="Rf9091d1e88eb4e51">
              <w:r>
                <w:rPr>
                  <w:rStyle w:val="Hyperlink"/>
                  <w:color w:val="244061"/>
                </w:rPr>
                <w:t xml:space="preserve">Indigenous</w:t>
              </w:r>
            </w:hyperlink>
            <w:r>
              <w:rPr>
                <w:rStyle w:val="row-content"/>
                <w:color w:val="244061"/>
              </w:rPr>
              <w:t xml:space="preserve">, Superseded 31/07/2018</w:t>
            </w:r>
          </w:p>
          <w:p>
            <w:r>
              <w:br/>
            </w:r>
            <w:hyperlink w:history="true" r:id="R23a07011dd3c4733">
              <w:r>
                <w:rPr>
                  <w:rStyle w:val="Hyperlink"/>
                </w:rPr>
                <w:t xml:space="preserve">National Indigenous Reform Agreement: PI 09-Antenatal care, 2019</w:t>
              </w:r>
            </w:hyperlink>
          </w:p>
          <w:p>
            <w:pPr>
              <w:pStyle w:val="registration-status"/>
              <w:spacing w:before="0" w:after="0"/>
            </w:pPr>
            <w:hyperlink w:history="true" r:id="R95a30df132e7473e">
              <w:r>
                <w:rPr>
                  <w:rStyle w:val="Hyperlink"/>
                  <w:color w:val="244061"/>
                </w:rPr>
                <w:t xml:space="preserve">Indigenous</w:t>
              </w:r>
            </w:hyperlink>
            <w:r>
              <w:rPr>
                <w:rStyle w:val="row-content"/>
                <w:color w:val="244061"/>
              </w:rPr>
              <w:t xml:space="preserve">, Superseded 23/08/2019</w:t>
            </w:r>
          </w:p>
          <w:p>
            <w:r>
              <w:br/>
            </w:r>
            <w:hyperlink w:history="true" r:id="Reb79532cdd594eee">
              <w:r>
                <w:rPr>
                  <w:rStyle w:val="Hyperlink"/>
                </w:rPr>
                <w:t xml:space="preserve">National Indigenous Reform Agreement: PI 09-Antenatal care, 2020</w:t>
              </w:r>
            </w:hyperlink>
          </w:p>
          <w:p>
            <w:pPr>
              <w:pStyle w:val="registration-status"/>
              <w:spacing w:before="0" w:after="0"/>
            </w:pPr>
            <w:hyperlink w:history="true" r:id="R6b2406d5f1494ba9">
              <w:r>
                <w:rPr>
                  <w:rStyle w:val="Hyperlink"/>
                  <w:color w:val="244061"/>
                </w:rPr>
                <w:t xml:space="preserve">Indigenous</w:t>
              </w:r>
            </w:hyperlink>
            <w:r>
              <w:rPr>
                <w:rStyle w:val="row-content"/>
                <w:color w:val="244061"/>
              </w:rPr>
              <w:t xml:space="preserve">, Standard 23/08/2019</w:t>
            </w:r>
          </w:p>
          <w:p>
            <w:r>
              <w:br/>
            </w:r>
            <w:hyperlink w:history="true" r:id="R88f645f5097f4d7f">
              <w:r>
                <w:rPr>
                  <w:rStyle w:val="Hyperlink"/>
                </w:rPr>
                <w:t xml:space="preserve">National Indigenous Reform Agreement: PI 09—Antenatal care, 2016</w:t>
              </w:r>
            </w:hyperlink>
          </w:p>
          <w:p>
            <w:pPr>
              <w:pStyle w:val="registration-status"/>
              <w:spacing w:before="0" w:after="0"/>
            </w:pPr>
            <w:hyperlink w:history="true" r:id="Ra8458fd1d6ef41a3">
              <w:r>
                <w:rPr>
                  <w:rStyle w:val="Hyperlink"/>
                  <w:color w:val="244061"/>
                </w:rPr>
                <w:t xml:space="preserve">Indigenous</w:t>
              </w:r>
            </w:hyperlink>
            <w:r>
              <w:rPr>
                <w:rStyle w:val="row-content"/>
                <w:color w:val="244061"/>
              </w:rPr>
              <w:t xml:space="preserve">, Superseded 01/07/2016</w:t>
            </w:r>
          </w:p>
          <w:p>
            <w:r>
              <w:br/>
            </w:r>
            <w:hyperlink w:history="true" r:id="Rd67fababb76a4862">
              <w:r>
                <w:rPr>
                  <w:rStyle w:val="Hyperlink"/>
                </w:rPr>
                <w:t xml:space="preserve">National Indigenous Reform Agreement: PI 09—Antenatal care, 2017</w:t>
              </w:r>
            </w:hyperlink>
          </w:p>
          <w:p>
            <w:pPr>
              <w:pStyle w:val="registration-status"/>
              <w:spacing w:before="0" w:after="0"/>
            </w:pPr>
            <w:hyperlink w:history="true" r:id="Rd036746319694d4e">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17c8e7e808084c11">
              <w:r>
                <w:rPr>
                  <w:rStyle w:val="Hyperlink"/>
                </w:rPr>
                <w:t xml:space="preserve">National Indigenous Reform Agreement: PI 09-Antenatal care, 2014</w:t>
              </w:r>
            </w:hyperlink>
          </w:p>
          <w:p>
            <w:pPr>
              <w:pStyle w:val="registration-status"/>
              <w:spacing w:before="0" w:after="0"/>
            </w:pPr>
            <w:hyperlink w:history="true" r:id="Rbd00e2e7705b4276">
              <w:r>
                <w:rPr>
                  <w:rStyle w:val="Hyperlink"/>
                  <w:color w:val="244061"/>
                </w:rPr>
                <w:t xml:space="preserve">Indigenous</w:t>
              </w:r>
            </w:hyperlink>
            <w:r>
              <w:rPr>
                <w:rStyle w:val="row-content"/>
                <w:color w:val="244061"/>
              </w:rPr>
              <w:t xml:space="preserve">, Superseded 24/11/2014</w:t>
            </w:r>
          </w:p>
          <w:p>
            <w:r>
              <w:br/>
            </w:r>
            <w:hyperlink w:history="true" r:id="R885ccb095a36417c">
              <w:r>
                <w:rPr>
                  <w:rStyle w:val="Hyperlink"/>
                </w:rPr>
                <w:t xml:space="preserve">National Indigenous Reform Agreement: PI 09-Antenatal care, 2015</w:t>
              </w:r>
            </w:hyperlink>
          </w:p>
          <w:p>
            <w:pPr>
              <w:pStyle w:val="registration-status"/>
              <w:spacing w:before="0" w:after="0"/>
            </w:pPr>
            <w:hyperlink w:history="true" r:id="R35d36b1e026c4661">
              <w:r>
                <w:rPr>
                  <w:rStyle w:val="Hyperlink"/>
                  <w:color w:val="244061"/>
                </w:rPr>
                <w:t xml:space="preserve">Indigenous</w:t>
              </w:r>
            </w:hyperlink>
            <w:r>
              <w:rPr>
                <w:rStyle w:val="row-content"/>
                <w:color w:val="244061"/>
              </w:rPr>
              <w:t xml:space="preserve">, Superseded 18/11/2015</w:t>
            </w:r>
          </w:p>
          <w:p>
            <w:r>
              <w:br/>
            </w:r>
            <w:hyperlink w:history="true" r:id="R911941e152864fcb">
              <w:r>
                <w:rPr>
                  <w:rStyle w:val="Hyperlink"/>
                </w:rPr>
                <w:t xml:space="preserve">National Indigenous Reform Agreement: PI 09-Antenatal care, 2018</w:t>
              </w:r>
            </w:hyperlink>
          </w:p>
          <w:p>
            <w:pPr>
              <w:pStyle w:val="registration-status"/>
              <w:spacing w:before="0" w:after="0"/>
            </w:pPr>
            <w:hyperlink w:history="true" r:id="R15869e83e24249b5">
              <w:r>
                <w:rPr>
                  <w:rStyle w:val="Hyperlink"/>
                  <w:color w:val="244061"/>
                </w:rPr>
                <w:t xml:space="preserve">Indigenous</w:t>
              </w:r>
            </w:hyperlink>
            <w:r>
              <w:rPr>
                <w:rStyle w:val="row-content"/>
                <w:color w:val="244061"/>
              </w:rPr>
              <w:t xml:space="preserve">, Superseded 31/07/2018</w:t>
            </w:r>
          </w:p>
          <w:p>
            <w:r>
              <w:br/>
            </w:r>
            <w:hyperlink w:history="true" r:id="R47ae8e53bd234e61">
              <w:r>
                <w:rPr>
                  <w:rStyle w:val="Hyperlink"/>
                </w:rPr>
                <w:t xml:space="preserve">National Indigenous Reform Agreement: PI 09-Antenatal care, 2019</w:t>
              </w:r>
            </w:hyperlink>
          </w:p>
          <w:p>
            <w:pPr>
              <w:pStyle w:val="registration-status"/>
              <w:spacing w:before="0" w:after="0"/>
            </w:pPr>
            <w:hyperlink w:history="true" r:id="Rf898e7f435d94943">
              <w:r>
                <w:rPr>
                  <w:rStyle w:val="Hyperlink"/>
                  <w:color w:val="244061"/>
                </w:rPr>
                <w:t xml:space="preserve">Indigenous</w:t>
              </w:r>
            </w:hyperlink>
            <w:r>
              <w:rPr>
                <w:rStyle w:val="row-content"/>
                <w:color w:val="244061"/>
              </w:rPr>
              <w:t xml:space="preserve">, Superseded 23/08/2019</w:t>
            </w:r>
          </w:p>
          <w:p>
            <w:r>
              <w:br/>
            </w:r>
            <w:hyperlink w:history="true" r:id="R153af8b9e5c14ca3">
              <w:r>
                <w:rPr>
                  <w:rStyle w:val="Hyperlink"/>
                </w:rPr>
                <w:t xml:space="preserve">National Indigenous Reform Agreement: PI 09-Antenatal care, 2020</w:t>
              </w:r>
            </w:hyperlink>
          </w:p>
          <w:p>
            <w:pPr>
              <w:pStyle w:val="registration-status"/>
              <w:spacing w:before="0" w:after="0"/>
            </w:pPr>
            <w:hyperlink w:history="true" r:id="Rfd3b19e70ec14132">
              <w:r>
                <w:rPr>
                  <w:rStyle w:val="Hyperlink"/>
                  <w:color w:val="244061"/>
                </w:rPr>
                <w:t xml:space="preserve">Indigenous</w:t>
              </w:r>
            </w:hyperlink>
            <w:r>
              <w:rPr>
                <w:rStyle w:val="row-content"/>
                <w:color w:val="244061"/>
              </w:rPr>
              <w:t xml:space="preserve">, Standard 23/08/2019</w:t>
            </w:r>
          </w:p>
          <w:p>
            <w:r>
              <w:br/>
            </w:r>
            <w:hyperlink w:history="true" r:id="R1bd025b1512342d7">
              <w:r>
                <w:rPr>
                  <w:rStyle w:val="Hyperlink"/>
                </w:rPr>
                <w:t xml:space="preserve">National Indigenous Reform Agreement: PI 09—Antenatal care, 2016</w:t>
              </w:r>
            </w:hyperlink>
          </w:p>
          <w:p>
            <w:pPr>
              <w:pStyle w:val="registration-status"/>
              <w:spacing w:before="0" w:after="0"/>
            </w:pPr>
            <w:hyperlink w:history="true" r:id="R00b7a2077f044f12">
              <w:r>
                <w:rPr>
                  <w:rStyle w:val="Hyperlink"/>
                  <w:color w:val="244061"/>
                </w:rPr>
                <w:t xml:space="preserve">Indigenous</w:t>
              </w:r>
            </w:hyperlink>
            <w:r>
              <w:rPr>
                <w:rStyle w:val="row-content"/>
                <w:color w:val="244061"/>
              </w:rPr>
              <w:t xml:space="preserve">, Superseded 01/07/2016</w:t>
            </w:r>
          </w:p>
          <w:p>
            <w:r>
              <w:br/>
            </w:r>
            <w:hyperlink w:history="true" r:id="R400aacbc4d43426f">
              <w:r>
                <w:rPr>
                  <w:rStyle w:val="Hyperlink"/>
                </w:rPr>
                <w:t xml:space="preserve">National Indigenous Reform Agreement: PI 09—Antenatal care, 2017</w:t>
              </w:r>
            </w:hyperlink>
          </w:p>
          <w:p>
            <w:pPr>
              <w:pStyle w:val="registration-status"/>
              <w:spacing w:before="0" w:after="0"/>
            </w:pPr>
            <w:hyperlink w:history="true" r:id="R0790d0707f1c406d">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ab9148e95bd4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423828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3e1d98677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148e95bd44ea1" /><Relationship Type="http://schemas.openxmlformats.org/officeDocument/2006/relationships/header" Target="/word/header1.xml" Id="Rfa512b29e81d4d88" /><Relationship Type="http://schemas.openxmlformats.org/officeDocument/2006/relationships/settings" Target="/word/settings.xml" Id="R819cde65975e4e03" /><Relationship Type="http://schemas.openxmlformats.org/officeDocument/2006/relationships/styles" Target="/word/styles.xml" Id="R892e7ce90d7d4ee9" /><Relationship Type="http://schemas.openxmlformats.org/officeDocument/2006/relationships/hyperlink" Target="https://meteor-uat.aihw.gov.au/RegistrationAuthority/14" TargetMode="External" Id="R2c2eb88d205c453e" /><Relationship Type="http://schemas.openxmlformats.org/officeDocument/2006/relationships/hyperlink" Target="https://meteor-uat.aihw.gov.au/RegistrationAuthority/17" TargetMode="External" Id="R37c3422799d5479c" /><Relationship Type="http://schemas.openxmlformats.org/officeDocument/2006/relationships/hyperlink" Target="https://meteor-uat.aihw.gov.au/content/461257" TargetMode="External" Id="R4eb15a6a33f24bdd" /><Relationship Type="http://schemas.openxmlformats.org/officeDocument/2006/relationships/hyperlink" Target="https://meteor-uat.aihw.gov.au/content/426463" TargetMode="External" Id="R9f0076d839254210" /><Relationship Type="http://schemas.openxmlformats.org/officeDocument/2006/relationships/hyperlink" Target="https://meteor-uat.aihw.gov.au/RegistrationAuthority/14" TargetMode="External" Id="Rb3e5e2e1ec2a453a" /><Relationship Type="http://schemas.openxmlformats.org/officeDocument/2006/relationships/hyperlink" Target="https://meteor-uat.aihw.gov.au/RegistrationAuthority/17" TargetMode="External" Id="R11bee51561c84ac1" /><Relationship Type="http://schemas.openxmlformats.org/officeDocument/2006/relationships/hyperlink" Target="https://meteor-uat.aihw.gov.au/content/461257" TargetMode="External" Id="R899f4378af48407e" /><Relationship Type="http://schemas.openxmlformats.org/officeDocument/2006/relationships/hyperlink" Target="https://meteor-uat.aihw.gov.au/content/269000" TargetMode="External" Id="Rb72eb158ee1b48a2" /><Relationship Type="http://schemas.openxmlformats.org/officeDocument/2006/relationships/hyperlink" Target="https://meteor-uat.aihw.gov.au/content/426460" TargetMode="External" Id="Re089f1927318468f" /><Relationship Type="http://schemas.openxmlformats.org/officeDocument/2006/relationships/hyperlink" Target="https://meteor-uat.aihw.gov.au/content/347205" TargetMode="External" Id="Re8bfdbf6cf154177" /><Relationship Type="http://schemas.openxmlformats.org/officeDocument/2006/relationships/hyperlink" Target="https://meteor-uat.aihw.gov.au/RegistrationAuthority/14" TargetMode="External" Id="R2713b176cc284118" /><Relationship Type="http://schemas.openxmlformats.org/officeDocument/2006/relationships/hyperlink" Target="https://meteor-uat.aihw.gov.au/RegistrationAuthority/3" TargetMode="External" Id="R0d50f7e8e8914edf" /><Relationship Type="http://schemas.openxmlformats.org/officeDocument/2006/relationships/hyperlink" Target="https://meteor-uat.aihw.gov.au/RegistrationAuthority/13" TargetMode="External" Id="R30316297bddf4ef6" /><Relationship Type="http://schemas.openxmlformats.org/officeDocument/2006/relationships/hyperlink" Target="https://meteor-uat.aihw.gov.au/RegistrationAuthority/9" TargetMode="External" Id="Re0e64ab718434beb" /><Relationship Type="http://schemas.openxmlformats.org/officeDocument/2006/relationships/hyperlink" Target="https://meteor-uat.aihw.gov.au/RegistrationAuthority/18" TargetMode="External" Id="R1b98cef8fe9b436d" /><Relationship Type="http://schemas.openxmlformats.org/officeDocument/2006/relationships/hyperlink" Target="https://meteor-uat.aihw.gov.au/RegistrationAuthority/12" TargetMode="External" Id="Rc16195b907e1413c" /><Relationship Type="http://schemas.openxmlformats.org/officeDocument/2006/relationships/hyperlink" Target="https://meteor-uat.aihw.gov.au/RegistrationAuthority/1" TargetMode="External" Id="R366f881370bc40ac" /><Relationship Type="http://schemas.openxmlformats.org/officeDocument/2006/relationships/hyperlink" Target="https://meteor-uat.aihw.gov.au/RegistrationAuthority/17" TargetMode="External" Id="R3969ddc064a5426c" /><Relationship Type="http://schemas.openxmlformats.org/officeDocument/2006/relationships/hyperlink" Target="https://meteor-uat.aihw.gov.au/RegistrationAuthority/7" TargetMode="External" Id="R4ff02f68fedf468e" /><Relationship Type="http://schemas.openxmlformats.org/officeDocument/2006/relationships/hyperlink" Target="https://meteor-uat.aihw.gov.au/content/461257" TargetMode="External" Id="R8e71b7ae444c4999" /><Relationship Type="http://schemas.openxmlformats.org/officeDocument/2006/relationships/hyperlink" Target="https://meteor-uat.aihw.gov.au/content/327306" TargetMode="External" Id="Rb5f4ac899ec54b93" /><Relationship Type="http://schemas.openxmlformats.org/officeDocument/2006/relationships/hyperlink" Target="https://meteor-uat.aihw.gov.au/content/327182" TargetMode="External" Id="R814c15a8fb694913" /><Relationship Type="http://schemas.openxmlformats.org/officeDocument/2006/relationships/hyperlink" Target="https://meteor-uat.aihw.gov.au/content/669982" TargetMode="External" Id="R0a177fa4ea254b5a" /><Relationship Type="http://schemas.openxmlformats.org/officeDocument/2006/relationships/hyperlink" Target="https://meteor-uat.aihw.gov.au/RegistrationAuthority/14" TargetMode="External" Id="R4306b3724ab74476" /><Relationship Type="http://schemas.openxmlformats.org/officeDocument/2006/relationships/hyperlink" Target="https://meteor-uat.aihw.gov.au/content/473035" TargetMode="External" Id="R232c1a68cb6d44c9" /><Relationship Type="http://schemas.openxmlformats.org/officeDocument/2006/relationships/hyperlink" Target="https://meteor-uat.aihw.gov.au/RegistrationAuthority/14" TargetMode="External" Id="Re79316a948344820" /><Relationship Type="http://schemas.openxmlformats.org/officeDocument/2006/relationships/hyperlink" Target="https://meteor-uat.aihw.gov.au/content/489433" TargetMode="External" Id="R16f88033dbf34020" /><Relationship Type="http://schemas.openxmlformats.org/officeDocument/2006/relationships/hyperlink" Target="https://meteor-uat.aihw.gov.au/RegistrationAuthority/14" TargetMode="External" Id="R5b81c79747444987" /><Relationship Type="http://schemas.openxmlformats.org/officeDocument/2006/relationships/hyperlink" Target="https://meteor-uat.aihw.gov.au/content/517456" TargetMode="External" Id="Rcfa0ee1dc8a541d9" /><Relationship Type="http://schemas.openxmlformats.org/officeDocument/2006/relationships/hyperlink" Target="https://meteor-uat.aihw.gov.au/RegistrationAuthority/14" TargetMode="External" Id="R0600f11b85b9466f" /><Relationship Type="http://schemas.openxmlformats.org/officeDocument/2006/relationships/hyperlink" Target="https://meteor-uat.aihw.gov.au/content/664902" TargetMode="External" Id="R6a76b293029c4072" /><Relationship Type="http://schemas.openxmlformats.org/officeDocument/2006/relationships/hyperlink" Target="https://meteor-uat.aihw.gov.au/RegistrationAuthority/17" TargetMode="External" Id="R129d345a451349e8" /><Relationship Type="http://schemas.openxmlformats.org/officeDocument/2006/relationships/hyperlink" Target="https://meteor-uat.aihw.gov.au/content/715265" TargetMode="External" Id="R4c0f6c993a214e43" /><Relationship Type="http://schemas.openxmlformats.org/officeDocument/2006/relationships/hyperlink" Target="https://meteor-uat.aihw.gov.au/RegistrationAuthority/17" TargetMode="External" Id="Rf74cc707680b44b2" /><Relationship Type="http://schemas.openxmlformats.org/officeDocument/2006/relationships/hyperlink" Target="https://meteor-uat.aihw.gov.au/content/525833" TargetMode="External" Id="Re909fe44d9024d3d" /><Relationship Type="http://schemas.openxmlformats.org/officeDocument/2006/relationships/hyperlink" Target="https://meteor-uat.aihw.gov.au/RegistrationAuthority/9" TargetMode="External" Id="Rc3147c17a0374a59" /><Relationship Type="http://schemas.openxmlformats.org/officeDocument/2006/relationships/hyperlink" Target="https://meteor-uat.aihw.gov.au/content/579080" TargetMode="External" Id="Ree9877bc96864c53" /><Relationship Type="http://schemas.openxmlformats.org/officeDocument/2006/relationships/hyperlink" Target="https://meteor-uat.aihw.gov.au/RegistrationAuthority/9" TargetMode="External" Id="R2891f30f154049f4" /><Relationship Type="http://schemas.openxmlformats.org/officeDocument/2006/relationships/hyperlink" Target="https://meteor-uat.aihw.gov.au/content/668683" TargetMode="External" Id="R4315007638d94682" /><Relationship Type="http://schemas.openxmlformats.org/officeDocument/2006/relationships/hyperlink" Target="https://meteor-uat.aihw.gov.au/RegistrationAuthority/9" TargetMode="External" Id="Rf9091d1e88eb4e51" /><Relationship Type="http://schemas.openxmlformats.org/officeDocument/2006/relationships/hyperlink" Target="https://meteor-uat.aihw.gov.au/content/699458" TargetMode="External" Id="R23a07011dd3c4733" /><Relationship Type="http://schemas.openxmlformats.org/officeDocument/2006/relationships/hyperlink" Target="https://meteor-uat.aihw.gov.au/RegistrationAuthority/9" TargetMode="External" Id="R95a30df132e7473e" /><Relationship Type="http://schemas.openxmlformats.org/officeDocument/2006/relationships/hyperlink" Target="https://meteor-uat.aihw.gov.au/content/718488" TargetMode="External" Id="Reb79532cdd594eee" /><Relationship Type="http://schemas.openxmlformats.org/officeDocument/2006/relationships/hyperlink" Target="https://meteor-uat.aihw.gov.au/RegistrationAuthority/9" TargetMode="External" Id="R6b2406d5f1494ba9" /><Relationship Type="http://schemas.openxmlformats.org/officeDocument/2006/relationships/hyperlink" Target="https://meteor-uat.aihw.gov.au/content/611182" TargetMode="External" Id="R88f645f5097f4d7f" /><Relationship Type="http://schemas.openxmlformats.org/officeDocument/2006/relationships/hyperlink" Target="https://meteor-uat.aihw.gov.au/RegistrationAuthority/9" TargetMode="External" Id="Ra8458fd1d6ef41a3" /><Relationship Type="http://schemas.openxmlformats.org/officeDocument/2006/relationships/hyperlink" Target="https://meteor-uat.aihw.gov.au/content/645400" TargetMode="External" Id="Rd67fababb76a4862" /><Relationship Type="http://schemas.openxmlformats.org/officeDocument/2006/relationships/hyperlink" Target="https://meteor-uat.aihw.gov.au/RegistrationAuthority/9" TargetMode="External" Id="Rd036746319694d4e" /><Relationship Type="http://schemas.openxmlformats.org/officeDocument/2006/relationships/hyperlink" Target="https://meteor-uat.aihw.gov.au/content/525833" TargetMode="External" Id="R17c8e7e808084c11" /><Relationship Type="http://schemas.openxmlformats.org/officeDocument/2006/relationships/hyperlink" Target="https://meteor-uat.aihw.gov.au/RegistrationAuthority/9" TargetMode="External" Id="Rbd00e2e7705b4276" /><Relationship Type="http://schemas.openxmlformats.org/officeDocument/2006/relationships/hyperlink" Target="https://meteor-uat.aihw.gov.au/content/579080" TargetMode="External" Id="R885ccb095a36417c" /><Relationship Type="http://schemas.openxmlformats.org/officeDocument/2006/relationships/hyperlink" Target="https://meteor-uat.aihw.gov.au/RegistrationAuthority/9" TargetMode="External" Id="R35d36b1e026c4661" /><Relationship Type="http://schemas.openxmlformats.org/officeDocument/2006/relationships/hyperlink" Target="https://meteor-uat.aihw.gov.au/content/668683" TargetMode="External" Id="R911941e152864fcb" /><Relationship Type="http://schemas.openxmlformats.org/officeDocument/2006/relationships/hyperlink" Target="https://meteor-uat.aihw.gov.au/RegistrationAuthority/9" TargetMode="External" Id="R15869e83e24249b5" /><Relationship Type="http://schemas.openxmlformats.org/officeDocument/2006/relationships/hyperlink" Target="https://meteor-uat.aihw.gov.au/content/699458" TargetMode="External" Id="R47ae8e53bd234e61" /><Relationship Type="http://schemas.openxmlformats.org/officeDocument/2006/relationships/hyperlink" Target="https://meteor-uat.aihw.gov.au/RegistrationAuthority/9" TargetMode="External" Id="Rf898e7f435d94943" /><Relationship Type="http://schemas.openxmlformats.org/officeDocument/2006/relationships/hyperlink" Target="https://meteor-uat.aihw.gov.au/content/718488" TargetMode="External" Id="R153af8b9e5c14ca3" /><Relationship Type="http://schemas.openxmlformats.org/officeDocument/2006/relationships/hyperlink" Target="https://meteor-uat.aihw.gov.au/RegistrationAuthority/9" TargetMode="External" Id="Rfd3b19e70ec14132" /><Relationship Type="http://schemas.openxmlformats.org/officeDocument/2006/relationships/hyperlink" Target="https://meteor-uat.aihw.gov.au/content/611182" TargetMode="External" Id="R1bd025b1512342d7" /><Relationship Type="http://schemas.openxmlformats.org/officeDocument/2006/relationships/hyperlink" Target="https://meteor-uat.aihw.gov.au/RegistrationAuthority/9" TargetMode="External" Id="R00b7a2077f044f12" /><Relationship Type="http://schemas.openxmlformats.org/officeDocument/2006/relationships/hyperlink" Target="https://meteor-uat.aihw.gov.au/content/645400" TargetMode="External" Id="R400aacbc4d43426f" /><Relationship Type="http://schemas.openxmlformats.org/officeDocument/2006/relationships/hyperlink" Target="https://meteor-uat.aihw.gov.au/RegistrationAuthority/9" TargetMode="External" Id="R0790d0707f1c406d" /></Relationships>
</file>

<file path=word/_rels/header1.xml.rels>&#65279;<?xml version="1.0" encoding="utf-8"?><Relationships xmlns="http://schemas.openxmlformats.org/package/2006/relationships"><Relationship Type="http://schemas.openxmlformats.org/officeDocument/2006/relationships/image" Target="/media/image.png" Id="Rde63e1d986774231" /></Relationships>
</file>