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1e708400bc4eb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18-Life expectancy,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18-Life expectancy,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18-Life expectancy,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1d80750bb43c4">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405b31c3744e90">
              <w:r>
                <w:rPr>
                  <w:rStyle w:val="Hyperlink"/>
                </w:rPr>
                <w:t xml:space="preserve">National Healthcare Agreement (2011)</w:t>
              </w:r>
            </w:hyperlink>
          </w:p>
          <w:p>
            <w:pPr>
              <w:pStyle w:val="registration-status"/>
              <w:spacing w:before="0" w:after="0"/>
            </w:pPr>
            <w:hyperlink w:history="true" r:id="R0b8cc2b2b61249b4">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b885f5ab8334fdc">
              <w:r>
                <w:rPr>
                  <w:rStyle w:val="Hyperlink"/>
                </w:rPr>
                <w:t xml:space="preserve">Primary and Community Health</w:t>
              </w:r>
            </w:hyperlink>
          </w:p>
          <w:p>
            <w:pPr>
              <w:pStyle w:val="registration-status"/>
              <w:spacing w:before="0" w:after="0"/>
            </w:pPr>
            <w:hyperlink w:history="true" r:id="R3041abb57f0e404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5463f5a5fb342ac">
              <w:r>
                <w:rPr>
                  <w:rStyle w:val="Hyperlink"/>
                </w:rPr>
                <w:t xml:space="preserve">National Healthcare Agreement: PI 18-Life expectancy, 2011 QS</w:t>
              </w:r>
            </w:hyperlink>
          </w:p>
          <w:p>
            <w:pPr>
              <w:pStyle w:val="registration-status"/>
              <w:spacing w:before="0" w:after="0"/>
            </w:pPr>
            <w:hyperlink w:history="true" r:id="R6157e8c0dcd343f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r>
              <w:br/>
            </w:r>
            <w:r>
              <w:rPr>
                <w:rStyle w:val="row-content-rich-text"/>
              </w:rPr>
              <w:t xml:space="preserve"> </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estimated resident population at a single point and the number of deaths registered in the 3 years centred on that population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f5750a86dddd4ff6">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8e85dc2544954264">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2006-2008 and 2007-2009—State and territory, by:</w:t>
            </w:r>
          </w:p>
          <w:p>
            <w:pPr>
              <w:pStyle w:val="ListParagraph"/>
              <w:numPr>
                <w:ilvl w:val="0"/>
                <w:numId w:val="3"/>
              </w:numPr>
            </w:pPr>
            <w:r>
              <w:rPr>
                <w:rStyle w:val="row-content-rich-text"/>
              </w:rPr>
              <w:t xml:space="preserve">sex </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 and sex (no data) </w:t>
            </w:r>
          </w:p>
          <w:p>
            <w:pPr/>
            <w:r>
              <w:rPr>
                <w:rStyle w:val="row-content-rich-text"/>
              </w:rPr>
              <w:t xml:space="preserve">Disaggregations by individual jurisdictions are subject to data quality considerations.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1d7af4685346cf">
              <w:r>
                <w:rPr>
                  <w:rStyle w:val="Hyperlink"/>
                </w:rPr>
                <w:t xml:space="preserve">Person—sex, code N</w:t>
              </w:r>
            </w:hyperlink>
          </w:p>
          <w:p>
            <w:r>
              <w:rPr>
                <w:rStyle w:val="row-content"/>
                <w:b/>
              </w:rPr>
              <w:t xml:space="preserve">Data Source</w:t>
            </w:r>
          </w:p>
          <w:p>
            <w:hyperlink w:history="true" r:id="Rdb502a4afefc4f03">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80cd9c583eb24fa4">
              <w:r>
                <w:rPr>
                  <w:rStyle w:val="Hyperlink"/>
                </w:rPr>
                <w:t xml:space="preserve">Person—area of usual residence, geographical location code (ASGC 2006) NNNNN</w:t>
              </w:r>
            </w:hyperlink>
          </w:p>
          <w:p>
            <w:r>
              <w:rPr>
                <w:rStyle w:val="row-content"/>
                <w:b/>
              </w:rPr>
              <w:t xml:space="preserve">Data Source</w:t>
            </w:r>
          </w:p>
          <w:p>
            <w:hyperlink w:history="true" r:id="Rccae587b68b64b1e">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estimates of life expectancy not produced for Victoria, South Australia, Tasmania or ACT due to the small number of Indigenous deaths reported in these jurisdictions.</w:t>
            </w:r>
          </w:p>
          <w:p>
            <w:pPr>
              <w:spacing w:after="160"/>
            </w:pPr>
            <w:r>
              <w:rPr>
                <w:rStyle w:val="row-content-rich-text"/>
              </w:rPr>
              <w:t xml:space="preserve">Disaggregations by individual jurisdictions are subject to data quality considerations.</w:t>
            </w:r>
          </w:p>
          <w:p>
            <w:pPr>
              <w:spacing w:after="160"/>
            </w:pPr>
            <w:r>
              <w:rPr>
                <w:rStyle w:val="row-content-rich-text"/>
              </w:rPr>
              <w:t xml:space="preserve">Most recent data available for 2011 CRC report:</w:t>
            </w:r>
          </w:p>
          <w:p>
            <w:pPr>
              <w:pStyle w:val="ListParagraph"/>
              <w:numPr>
                <w:ilvl w:val="0"/>
                <w:numId w:val="5"/>
              </w:numPr>
            </w:pPr>
            <w:r>
              <w:rPr>
                <w:rStyle w:val="row-content-rich-text"/>
              </w:rPr>
              <w:t xml:space="preserve">2006-2008 and 2007-2009 (total population)</w:t>
            </w:r>
          </w:p>
          <w:p>
            <w:pPr>
              <w:pStyle w:val="ListParagraph"/>
              <w:numPr>
                <w:ilvl w:val="0"/>
                <w:numId w:val="5"/>
              </w:numPr>
            </w:pPr>
            <w:r>
              <w:rPr>
                <w:rStyle w:val="row-content-rich-text"/>
              </w:rPr>
              <w:t xml:space="preserve">2005-2007 (Indigenous:non-Indigenous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929edd45a4c42dc">
              <w:r>
                <w:rPr>
                  <w:rStyle w:val="Hyperlink"/>
                </w:rPr>
                <w:t xml:space="preserve">Deaths</w:t>
              </w:r>
            </w:hyperlink>
            <w:r>
              <w:br/>
            </w:r>
            <w:r>
              <w:br/>
            </w:r>
          </w:p>
          <w:p>
            <w:hyperlink w:history="true" r:id="R3d5b09ff6fbf45b5">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e8c4b684cf41e2">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780fdd6b7164d40">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a72d72891ed4fbf">
              <w:r>
                <w:rPr>
                  <w:rStyle w:val="Hyperlink"/>
                </w:rPr>
                <w:t xml:space="preserve">National Healthcare Agreement: PB 08-Close the life expectancy gap for Indigenous Australians within a generation,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The burden of disease and injury in Australia 2003</w:t>
            </w:r>
            <w:r>
              <w:rPr>
                <w:rStyle w:val="row-content-rich-text"/>
              </w:rPr>
              <w:t xml:space="preserve"> (AIHW, 2007): </w:t>
            </w:r>
            <w:hyperlink w:history="true" r:id="R0319bdf2c5264a88">
              <w:r>
                <w:rPr>
                  <w:rStyle w:val="Hyperlink"/>
                </w:rPr>
                <w:t xml:space="preserve">http://www.aihw.gov.au/publications/index.cfm/title/10317</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30a64c445544ba">
              <w:r>
                <w:rPr>
                  <w:rStyle w:val="Hyperlink"/>
                </w:rPr>
                <w:t xml:space="preserve">National Healthcare Agreement: P18-Life expectancy, 2010</w:t>
              </w:r>
            </w:hyperlink>
          </w:p>
          <w:p>
            <w:pPr>
              <w:pStyle w:val="registration-status"/>
              <w:spacing w:before="0" w:after="0"/>
            </w:pPr>
            <w:hyperlink w:history="true" r:id="R48c6837c537248f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6fd5ad6645c4f23">
              <w:r>
                <w:rPr>
                  <w:rStyle w:val="Hyperlink"/>
                </w:rPr>
                <w:t xml:space="preserve">National Healthcare Agreement: PI 18-Life expectancy, 2012</w:t>
              </w:r>
            </w:hyperlink>
          </w:p>
          <w:p>
            <w:pPr>
              <w:pStyle w:val="registration-status"/>
              <w:spacing w:before="0" w:after="0"/>
            </w:pPr>
            <w:hyperlink w:history="true" r:id="R329ac8e3b30a4c4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2e48d6a1f2b4368">
              <w:r>
                <w:rPr>
                  <w:rStyle w:val="Hyperlink"/>
                </w:rPr>
                <w:t xml:space="preserve">National Healthcare Agreement: PB 08-Close the life expectancy gap for Indigenous Australians within a generation, 2011</w:t>
              </w:r>
            </w:hyperlink>
          </w:p>
          <w:p>
            <w:pPr>
              <w:pStyle w:val="registration-status"/>
              <w:spacing w:before="0" w:after="0"/>
            </w:pPr>
            <w:hyperlink w:history="true" r:id="R71aa653f17724a4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1e79698748042ad">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afebc9a384f9433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fb15f83b98447ef">
              <w:r>
                <w:rPr>
                  <w:rStyle w:val="Hyperlink"/>
                </w:rPr>
                <w:t xml:space="preserve">National Healthcare Agreement: PI 19-Infant and young child mortality rate, 2011</w:t>
              </w:r>
            </w:hyperlink>
          </w:p>
          <w:p>
            <w:pPr>
              <w:pStyle w:val="registration-status"/>
              <w:spacing w:before="0" w:after="0"/>
            </w:pPr>
            <w:hyperlink w:history="true" r:id="Rca7a85d1461446e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be3b6eb563e4c76">
              <w:r>
                <w:rPr>
                  <w:rStyle w:val="Hyperlink"/>
                </w:rPr>
                <w:t xml:space="preserve">National Healthcare Agreement: PI 20-Potentially avoidable deaths, 2011</w:t>
              </w:r>
            </w:hyperlink>
          </w:p>
          <w:p>
            <w:pPr>
              <w:pStyle w:val="registration-status"/>
              <w:spacing w:before="0" w:after="0"/>
            </w:pPr>
            <w:hyperlink w:history="true" r:id="R23ce5a17561f441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c98691d45204762">
              <w:r>
                <w:rPr>
                  <w:rStyle w:val="Hyperlink"/>
                </w:rPr>
                <w:t xml:space="preserve">National Healthcare Agreement: PI 59-Age-standardised mortality by major cause of death, 2011</w:t>
              </w:r>
            </w:hyperlink>
          </w:p>
          <w:p>
            <w:pPr>
              <w:pStyle w:val="registration-status"/>
              <w:spacing w:before="0" w:after="0"/>
            </w:pPr>
            <w:hyperlink w:history="true" r:id="R88667087511c482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4e6a8aa4b9047cb">
              <w:r>
                <w:rPr>
                  <w:rStyle w:val="Hyperlink"/>
                </w:rPr>
                <w:t xml:space="preserve">National Indigenous Reform Agreement: PI 01-Estimated life expectancy at birth, 2011</w:t>
              </w:r>
            </w:hyperlink>
          </w:p>
          <w:p>
            <w:pPr>
              <w:pStyle w:val="registration-status"/>
              <w:spacing w:before="0" w:after="0"/>
            </w:pPr>
            <w:hyperlink w:history="true" r:id="Ref403274ff344cf6">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dc5fa2770b3049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e937f506e42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fa2770b30496e" /><Relationship Type="http://schemas.openxmlformats.org/officeDocument/2006/relationships/header" Target="/word/header1.xml" Id="Rb1e1d2545edc4377" /><Relationship Type="http://schemas.openxmlformats.org/officeDocument/2006/relationships/settings" Target="/word/settings.xml" Id="R64a2857090574de7" /><Relationship Type="http://schemas.openxmlformats.org/officeDocument/2006/relationships/styles" Target="/word/styles.xml" Id="R7ac408a834cf4968" /><Relationship Type="http://schemas.openxmlformats.org/officeDocument/2006/relationships/numbering" Target="/word/numbering.xml" Id="Rff2e1a81cf194b02" /><Relationship Type="http://schemas.openxmlformats.org/officeDocument/2006/relationships/hyperlink" Target="https://meteor-uat.aihw.gov.au/RegistrationAuthority/14" TargetMode="External" Id="Rab61d80750bb43c4" /><Relationship Type="http://schemas.openxmlformats.org/officeDocument/2006/relationships/hyperlink" Target="https://meteor-uat.aihw.gov.au/content/423587" TargetMode="External" Id="R55405b31c3744e90" /><Relationship Type="http://schemas.openxmlformats.org/officeDocument/2006/relationships/hyperlink" Target="https://meteor-uat.aihw.gov.au/RegistrationAuthority/14" TargetMode="External" Id="R0b8cc2b2b61249b4" /><Relationship Type="http://schemas.openxmlformats.org/officeDocument/2006/relationships/hyperlink" Target="https://meteor-uat.aihw.gov.au/content/393484" TargetMode="External" Id="Rab885f5ab8334fdc" /><Relationship Type="http://schemas.openxmlformats.org/officeDocument/2006/relationships/hyperlink" Target="https://meteor-uat.aihw.gov.au/RegistrationAuthority/14" TargetMode="External" Id="R3041abb57f0e4041" /><Relationship Type="http://schemas.openxmlformats.org/officeDocument/2006/relationships/hyperlink" Target="https://meteor-uat.aihw.gov.au/content/448025" TargetMode="External" Id="Rf5463f5a5fb342ac" /><Relationship Type="http://schemas.openxmlformats.org/officeDocument/2006/relationships/hyperlink" Target="https://meteor-uat.aihw.gov.au/RegistrationAuthority/14" TargetMode="External" Id="R6157e8c0dcd343fb" /><Relationship Type="http://schemas.openxmlformats.org/officeDocument/2006/relationships/hyperlink" Target="https://meteor-uat.aihw.gov.au/content/396210" TargetMode="External" Id="Rf5750a86dddd4ff6" /><Relationship Type="http://schemas.openxmlformats.org/officeDocument/2006/relationships/hyperlink" Target="https://meteor-uat.aihw.gov.au/content/402041" TargetMode="External" Id="R8e85dc2544954264" /><Relationship Type="http://schemas.openxmlformats.org/officeDocument/2006/relationships/hyperlink" Target="https://meteor-uat.aihw.gov.au/content/287316" TargetMode="External" Id="R651d7af4685346cf" /><Relationship Type="http://schemas.openxmlformats.org/officeDocument/2006/relationships/hyperlink" Target="https://meteor-uat.aihw.gov.au/content/402041" TargetMode="External" Id="Rdb502a4afefc4f03" /><Relationship Type="http://schemas.openxmlformats.org/officeDocument/2006/relationships/hyperlink" Target="https://meteor-uat.aihw.gov.au/content/341800" TargetMode="External" Id="R80cd9c583eb24fa4" /><Relationship Type="http://schemas.openxmlformats.org/officeDocument/2006/relationships/hyperlink" Target="https://meteor-uat.aihw.gov.au/content/402041" TargetMode="External" Id="Rccae587b68b64b1e" /><Relationship Type="http://schemas.openxmlformats.org/officeDocument/2006/relationships/hyperlink" Target="https://meteor-uat.aihw.gov.au/content/392575" TargetMode="External" Id="Rd929edd45a4c42dc" /><Relationship Type="http://schemas.openxmlformats.org/officeDocument/2006/relationships/hyperlink" Target="https://meteor-uat.aihw.gov.au/content/392587" TargetMode="External" Id="R3d5b09ff6fbf45b5" /><Relationship Type="http://schemas.openxmlformats.org/officeDocument/2006/relationships/hyperlink" Target="https://meteor-uat.aihw.gov.au/content/402041" TargetMode="External" Id="Rf2e8c4b684cf41e2" /><Relationship Type="http://schemas.openxmlformats.org/officeDocument/2006/relationships/hyperlink" Target="https://meteor-uat.aihw.gov.au/content/396210" TargetMode="External" Id="Ra780fdd6b7164d40" /><Relationship Type="http://schemas.openxmlformats.org/officeDocument/2006/relationships/hyperlink" Target="https://meteor-uat.aihw.gov.au/content/429190" TargetMode="External" Id="Rca72d72891ed4fbf" /><Relationship Type="http://schemas.openxmlformats.org/officeDocument/2006/relationships/hyperlink" Target="http://www.aihw.gov.au/publications/index.cfm/title/10317" TargetMode="External" Id="R0319bdf2c5264a88" /><Relationship Type="http://schemas.openxmlformats.org/officeDocument/2006/relationships/hyperlink" Target="https://meteor-uat.aihw.gov.au/content/394445" TargetMode="External" Id="R7530a64c445544ba" /><Relationship Type="http://schemas.openxmlformats.org/officeDocument/2006/relationships/hyperlink" Target="https://meteor-uat.aihw.gov.au/RegistrationAuthority/14" TargetMode="External" Id="R48c6837c537248f9" /><Relationship Type="http://schemas.openxmlformats.org/officeDocument/2006/relationships/hyperlink" Target="https://meteor-uat.aihw.gov.au/content/443680" TargetMode="External" Id="R96fd5ad6645c4f23" /><Relationship Type="http://schemas.openxmlformats.org/officeDocument/2006/relationships/hyperlink" Target="https://meteor-uat.aihw.gov.au/RegistrationAuthority/14" TargetMode="External" Id="R329ac8e3b30a4c41" /><Relationship Type="http://schemas.openxmlformats.org/officeDocument/2006/relationships/hyperlink" Target="https://meteor-uat.aihw.gov.au/content/429190" TargetMode="External" Id="R52e48d6a1f2b4368" /><Relationship Type="http://schemas.openxmlformats.org/officeDocument/2006/relationships/hyperlink" Target="https://meteor-uat.aihw.gov.au/RegistrationAuthority/14" TargetMode="External" Id="R71aa653f17724a4c" /><Relationship Type="http://schemas.openxmlformats.org/officeDocument/2006/relationships/hyperlink" Target="https://meteor-uat.aihw.gov.au/content/429297" TargetMode="External" Id="Rc1e79698748042ad" /><Relationship Type="http://schemas.openxmlformats.org/officeDocument/2006/relationships/hyperlink" Target="https://meteor-uat.aihw.gov.au/RegistrationAuthority/14" TargetMode="External" Id="Rafebc9a384f9433a" /><Relationship Type="http://schemas.openxmlformats.org/officeDocument/2006/relationships/hyperlink" Target="https://meteor-uat.aihw.gov.au/content/421655" TargetMode="External" Id="R4fb15f83b98447ef" /><Relationship Type="http://schemas.openxmlformats.org/officeDocument/2006/relationships/hyperlink" Target="https://meteor-uat.aihw.gov.au/RegistrationAuthority/14" TargetMode="External" Id="Rca7a85d1461446e3" /><Relationship Type="http://schemas.openxmlformats.org/officeDocument/2006/relationships/hyperlink" Target="https://meteor-uat.aihw.gov.au/content/421653" TargetMode="External" Id="R7be3b6eb563e4c76" /><Relationship Type="http://schemas.openxmlformats.org/officeDocument/2006/relationships/hyperlink" Target="https://meteor-uat.aihw.gov.au/RegistrationAuthority/14" TargetMode="External" Id="R23ce5a17561f4418" /><Relationship Type="http://schemas.openxmlformats.org/officeDocument/2006/relationships/hyperlink" Target="https://meteor-uat.aihw.gov.au/content/421594" TargetMode="External" Id="R7c98691d45204762" /><Relationship Type="http://schemas.openxmlformats.org/officeDocument/2006/relationships/hyperlink" Target="https://meteor-uat.aihw.gov.au/RegistrationAuthority/14" TargetMode="External" Id="R88667087511c4828" /><Relationship Type="http://schemas.openxmlformats.org/officeDocument/2006/relationships/hyperlink" Target="https://meteor-uat.aihw.gov.au/content/425733" TargetMode="External" Id="R44e6a8aa4b9047cb" /><Relationship Type="http://schemas.openxmlformats.org/officeDocument/2006/relationships/hyperlink" Target="https://meteor-uat.aihw.gov.au/RegistrationAuthority/9" TargetMode="External" Id="Ref403274ff344cf6" /></Relationships>
</file>

<file path=word/_rels/header1.xml.rels>&#65279;<?xml version="1.0" encoding="utf-8"?><Relationships xmlns="http://schemas.openxmlformats.org/package/2006/relationships"><Relationship Type="http://schemas.openxmlformats.org/officeDocument/2006/relationships/image" Target="/media/image.png" Id="R9c9e937f506e42db" /></Relationships>
</file>