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25dee524d24821" /></Relationships>
</file>

<file path=word/document.xml><?xml version="1.0" encoding="utf-8"?>
<w:document xmlns:r="http://schemas.openxmlformats.org/officeDocument/2006/relationships" xmlns:w="http://schemas.openxmlformats.org/wordprocessingml/2006/main">
  <w:body>
    <w:p>
      <w:pPr>
        <w:pStyle w:val="Title"/>
      </w:pPr>
      <w:r>
        <w:t>Vaccines administered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Vaccines administered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3d47000f3486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vaccination programs offered in Australia's prisons. They are collected together and reported as the number of vaccines administered during the National Prisoner Health Census period against each vaccination type within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Vaccines administered cluster comprises two data elements that, in combination, describe the number of hepatitis B, human papillomavirus (HPV) and meningococcal vaccines administered to prisoners during the National Prisoner Health Census period.</w:t>
            </w:r>
          </w:p>
          <w:p>
            <w:pPr>
              <w:spacing w:after="160"/>
            </w:pPr>
            <w:r>
              <w:rPr>
                <w:rStyle w:val="row-content-rich-text"/>
              </w:rPr>
              <w:t xml:space="preserve">This is achieved by the combination of the two data elements: </w:t>
            </w:r>
            <w:r>
              <w:rPr>
                <w:rStyle w:val="row-content-rich-text"/>
                <w:i/>
              </w:rPr>
              <w:t xml:space="preserve">Establishment (prison)—type of vaccine administered, code N </w:t>
            </w:r>
            <w:r>
              <w:rPr>
                <w:rStyle w:val="row-content-rich-text"/>
              </w:rPr>
              <w:t xml:space="preserve">and </w:t>
            </w:r>
            <w:r>
              <w:rPr>
                <w:rStyle w:val="row-content-rich-text"/>
                <w:i/>
              </w:rPr>
              <w:t xml:space="preserve">Establishment (prison)—number of vaccines administered, number N[NN].</w:t>
            </w:r>
          </w:p>
          <w:p>
            <w:pPr>
              <w:spacing w:after="160"/>
            </w:pPr>
            <w:r>
              <w:rPr>
                <w:rStyle w:val="row-content-rich-text"/>
              </w:rPr>
              <w:t xml:space="preserve">The Vaccines administered cluster describes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3750" w:type="pct"/>
                  <w:vAlign w:val="top"/>
                </w:tcPr>
                <w:p>
                  <w:pPr/>
                  <w:r>
                    <w:rPr>
                      <w:rStyle w:val="row-content-rich-text"/>
                    </w:rPr>
                    <w:t xml:space="preserve"> </w:t>
                  </w:r>
                  <w:r>
                    <w:rPr>
                      <w:rStyle w:val="row-content-rich-text"/>
                    </w:rPr>
                    <w:t xml:space="preserve">Vaccine type</w:t>
                  </w:r>
                </w:p>
              </w:tc>
              <w:tc>
                <w:tcPr>
                  <w:tcW w:w="1200" w:type="pct"/>
                  <w:vAlign w:val="top"/>
                </w:tcPr>
                <w:p>
                  <w:r>
                    <w:t xml:space="preserve">Number</w:t>
                  </w:r>
                </w:p>
              </w:tc>
            </w:tr>
            <w:tr>
              <w:trPr/>
              <w:tc>
                <w:tcPr>
                  <w:tcW w:w="3750" w:type="pct"/>
                  <w:vAlign w:val="top"/>
                </w:tcPr>
                <w:p>
                  <w:r>
                    <w:t xml:space="preserve">Hepatitis B vaccine</w:t>
                  </w:r>
                </w:p>
              </w:tc>
              <w:tc>
                <w:tcPr>
                  <w:tcW w:w="1200" w:type="pct"/>
                  <w:vAlign w:val="top"/>
                </w:tcPr>
                <w:p>
                  <w:r>
                    <w:t xml:space="preserve">N[NN]</w:t>
                  </w:r>
                </w:p>
              </w:tc>
            </w:tr>
            <w:tr>
              <w:trPr/>
              <w:tc>
                <w:tcPr>
                  <w:tcW w:w="3750" w:type="pct"/>
                  <w:vAlign w:val="top"/>
                </w:tcPr>
                <w:p>
                  <w:r>
                    <w:t xml:space="preserve">HPV vaccine</w:t>
                  </w:r>
                </w:p>
              </w:tc>
              <w:tc>
                <w:tcPr>
                  <w:tcW w:w="1200" w:type="pct"/>
                  <w:vAlign w:val="top"/>
                </w:tcPr>
                <w:p>
                  <w:r>
                    <w:t xml:space="preserve">N[NN]</w:t>
                  </w:r>
                </w:p>
              </w:tc>
            </w:tr>
            <w:tr>
              <w:trPr/>
              <w:tc>
                <w:tcPr>
                  <w:tcW w:w="3750" w:type="pct"/>
                  <w:vAlign w:val="top"/>
                </w:tcPr>
                <w:p>
                  <w:r>
                    <w:t xml:space="preserve">Meningococcal vaccine</w:t>
                  </w:r>
                </w:p>
              </w:tc>
              <w:tc>
                <w:tcPr>
                  <w:tcW w:w="1200" w:type="pct"/>
                  <w:vAlign w:val="top"/>
                </w:tcPr>
                <w:p>
                  <w:r>
                    <w:t xml:space="preserve">N[NN]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vaccines administered in a prison is provided by the manager of the prison's health services on the National Prisoner Health Census Prison Establishment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The National Immunisation Guidelines recommend that prisoners are vaccinated against hepatitis B and that females aged 19–26 years of age are vaccinated against human papillomavirus (HPV) (NHMRC 2008).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d858d5d6cd024b2f">
              <w:r>
                <w:rPr>
                  <w:rStyle w:val="Hyperlink"/>
                </w:rPr>
                <w:t xml:space="preserve">NHMRC (National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700ca66557493a">
              <w:r>
                <w:rPr>
                  <w:rStyle w:val="Hyperlink"/>
                </w:rPr>
                <w:t xml:space="preserve">Vaccines administered cluster</w:t>
              </w:r>
            </w:hyperlink>
          </w:p>
          <w:p>
            <w:pPr>
              <w:pStyle w:val="registration-status"/>
              <w:spacing w:before="0" w:after="0"/>
            </w:pPr>
            <w:hyperlink w:history="true" r:id="Rac4677acc497472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fe0e2f6b6c4cb0">
              <w:r>
                <w:rPr>
                  <w:rStyle w:val="Hyperlink"/>
                </w:rPr>
                <w:t xml:space="preserve">Prison establishments DSS</w:t>
              </w:r>
            </w:hyperlink>
          </w:p>
          <w:p>
            <w:pPr>
              <w:pStyle w:val="registration-status"/>
              <w:spacing w:before="0" w:after="0"/>
            </w:pPr>
            <w:hyperlink w:history="true" r:id="R19017705091a43d4">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offering vaccines.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b0c1987cae49ec">
                    <w:r>
                      <w:rPr>
                        <w:rStyle w:val="Hyperlink"/>
                      </w:rPr>
                      <w:t xml:space="preserve">Establishment (prison)—number of vaccine doses administered, number N[NN]</w:t>
                    </w:r>
                  </w:hyperlink>
                </w:p>
                <w:p>
                  <w:r>
                    <w:rPr>
                      <w:b/>
                      <w:i/>
                      <w:color w:val="333333"/>
                    </w:rPr>
                    <w:t xml:space="preserve">DSS specific information:</w:t>
                  </w:r>
                </w:p>
                <w:p>
                  <w:r>
                    <w:t xml:space="preserve">This data element refers to doses administered during the National Prisoner Health Census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3eb83af604703">
                    <w:r>
                      <w:rPr>
                        <w:rStyle w:val="Hyperlink"/>
                      </w:rPr>
                      <w:t xml:space="preserve">Establishment (prison)—type of vaccine administered, vaccine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60dce4bfa40044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411936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928125c1046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dce4bfa40044f0" /><Relationship Type="http://schemas.openxmlformats.org/officeDocument/2006/relationships/header" Target="/word/header1.xml" Id="Re6fd712fc15746eb" /><Relationship Type="http://schemas.openxmlformats.org/officeDocument/2006/relationships/settings" Target="/word/settings.xml" Id="Ra9209ceaeb6d4a7d" /><Relationship Type="http://schemas.openxmlformats.org/officeDocument/2006/relationships/styles" Target="/word/styles.xml" Id="Rf2d331e98b134981" /><Relationship Type="http://schemas.openxmlformats.org/officeDocument/2006/relationships/hyperlink" Target="https://meteor-uat.aihw.gov.au/RegistrationAuthority/14" TargetMode="External" Id="R6103d47000f3486b" /><Relationship Type="http://schemas.openxmlformats.org/officeDocument/2006/relationships/hyperlink" Target="http://www.health.gov.au/internet/immunise/publishing.nsf/Content/Handbook-home" TargetMode="External" Id="Rd858d5d6cd024b2f" /><Relationship Type="http://schemas.openxmlformats.org/officeDocument/2006/relationships/hyperlink" Target="https://meteor-uat.aihw.gov.au/content/624093" TargetMode="External" Id="Rf4700ca66557493a" /><Relationship Type="http://schemas.openxmlformats.org/officeDocument/2006/relationships/hyperlink" Target="https://meteor-uat.aihw.gov.au/RegistrationAuthority/14" TargetMode="External" Id="Rac4677acc4974721" /><Relationship Type="http://schemas.openxmlformats.org/officeDocument/2006/relationships/hyperlink" Target="https://meteor-uat.aihw.gov.au/content/398457" TargetMode="External" Id="R69fe0e2f6b6c4cb0" /><Relationship Type="http://schemas.openxmlformats.org/officeDocument/2006/relationships/hyperlink" Target="https://meteor-uat.aihw.gov.au/RegistrationAuthority/14" TargetMode="External" Id="R19017705091a43d4" /><Relationship Type="http://schemas.openxmlformats.org/officeDocument/2006/relationships/hyperlink" Target="https://meteor-uat.aihw.gov.au/content/411925" TargetMode="External" Id="R5cb0c1987cae49ec" /><Relationship Type="http://schemas.openxmlformats.org/officeDocument/2006/relationships/hyperlink" Target="https://meteor-uat.aihw.gov.au/content/411908" TargetMode="External" Id="Rf983eb83af604703" /></Relationships>
</file>

<file path=word/_rels/header1.xml.rels>&#65279;<?xml version="1.0" encoding="utf-8"?><Relationships xmlns="http://schemas.openxmlformats.org/package/2006/relationships"><Relationship Type="http://schemas.openxmlformats.org/officeDocument/2006/relationships/image" Target="/media/image.png" Id="R078928125c1046b2" /></Relationships>
</file>