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15c579456c425e"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g-Proportion of Indigenous households living in overcrowded conditions,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g-Proportion of Indigenous households living in overcrowded conditions,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households living in overcrowded conditions,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b9950f47a44c7">
              <w:r>
                <w:rPr>
                  <w:rStyle w:val="Hyperlink"/>
                  <w:color w:val="244061"/>
                </w:rPr>
                <w:t xml:space="preserve">Homelessness</w:t>
              </w:r>
            </w:hyperlink>
            <w:r>
              <w:rPr>
                <w:rStyle w:val="row-content"/>
                <w:color w:val="244061"/>
              </w:rPr>
              <w:t xml:space="preserve">, Standard 16/02/2011</w:t>
            </w:r>
          </w:p>
          <w:p>
            <w:pPr>
              <w:spacing w:before="0" w:after="0"/>
            </w:pPr>
            <w:hyperlink w:history="true" r:id="R11d2a9140e0e4ebf">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households living in overcrowded conditions,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ccd3e0b6f64955">
              <w:r>
                <w:rPr>
                  <w:rStyle w:val="Hyperlink"/>
                </w:rPr>
                <w:t xml:space="preserve">National Affordable Housing Agreement (2010)</w:t>
              </w:r>
            </w:hyperlink>
          </w:p>
          <w:p>
            <w:pPr>
              <w:pStyle w:val="registration-status"/>
              <w:spacing w:before="0" w:after="0"/>
            </w:pPr>
            <w:hyperlink w:history="true" r:id="R0e710f6566ac441a">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0bd770160544e3">
              <w:r>
                <w:rPr>
                  <w:rStyle w:val="Hyperlink"/>
                </w:rPr>
                <w:t xml:space="preserve">Indigenous people have improved amenity and reduced overcrowding, particularly in remote areas and discrete communities</w:t>
              </w:r>
            </w:hyperlink>
          </w:p>
          <w:p>
            <w:pPr>
              <w:pStyle w:val="registration-status"/>
              <w:spacing w:before="0" w:after="0"/>
            </w:pPr>
            <w:hyperlink w:history="true" r:id="Rf883052945934a18">
              <w:r>
                <w:rPr>
                  <w:rStyle w:val="Hyperlink"/>
                  <w:color w:val="244061"/>
                </w:rPr>
                <w:t xml:space="preserve">Housing assistance</w:t>
              </w:r>
            </w:hyperlink>
            <w:r>
              <w:rPr>
                <w:rStyle w:val="row-content"/>
                <w:color w:val="244061"/>
              </w:rPr>
              <w:t xml:space="preserve">, Standard 16/02/2011</w:t>
            </w:r>
          </w:p>
          <w:p>
            <w:pPr>
              <w:pStyle w:val="registration-status"/>
              <w:spacing w:before="0" w:after="0"/>
            </w:pPr>
            <w:hyperlink w:history="true" r:id="Rb9985805beeb4616">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3d8fe0818a04936">
              <w:r>
                <w:rPr>
                  <w:rStyle w:val="Hyperlink"/>
                </w:rPr>
                <w:t xml:space="preserve">National Affordability Housing Agreement: g-Proportion of Indigenous households living in overcrowded conditions, 2010 QS</w:t>
              </w:r>
            </w:hyperlink>
          </w:p>
          <w:p>
            <w:pPr>
              <w:pStyle w:val="registration-status"/>
              <w:spacing w:before="0" w:after="0"/>
            </w:pPr>
            <w:hyperlink w:history="true" r:id="Rc8b00517164c4fa6">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7ef7b944284549c4">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overcrowded Indigenous households / Total number of Indigenous households)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overcrowded Indigenous housholds. This is calculated using the Canadian Occupancy Standard for 'needing 1,2,3,4 and &gt; 4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acd39f3d04542f5">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998e3f936b2d4951">
              <w:r>
                <w:rPr>
                  <w:rStyle w:val="Hyperlink"/>
                </w:rPr>
                <w:t xml:space="preserve">ABS 2004-05 National Aboriginal and Torres Strait Islander Health Survey (NATSIHS)</w:t>
              </w:r>
            </w:hyperlink>
          </w:p>
          <w:p>
            <w:r>
              <w:rPr>
                <w:rStyle w:val="row-content"/>
              </w:rPr>
              <w:t xml:space="preserve"> </w:t>
            </w:r>
          </w:p>
          <w:p>
            <w:r>
              <w:rPr>
                <w:rStyle w:val="row-content"/>
                <w:b/>
                <w:color w:val="000000"/>
              </w:rPr>
              <w:t xml:space="preserve">Data Element / Data Set</w:t>
            </w:r>
          </w:p>
          <w:p>
            <w:hyperlink w:history="true" r:id="R0c19462374cf463b">
              <w:r>
                <w:rPr>
                  <w:rStyle w:val="Hyperlink"/>
                </w:rPr>
                <w:t xml:space="preserve">Dwelling—number of bedrooms, total N[NN]</w:t>
              </w:r>
            </w:hyperlink>
          </w:p>
          <w:p>
            <w:r>
              <w:rPr>
                <w:rStyle w:val="row-content"/>
                <w:b/>
              </w:rPr>
              <w:t xml:space="preserve">Data Source</w:t>
            </w:r>
          </w:p>
          <w:p>
            <w:hyperlink w:history="true" r:id="R86c5b6377ac6446b">
              <w:r>
                <w:rPr>
                  <w:rStyle w:val="Hyperlink"/>
                </w:rPr>
                <w:t xml:space="preserve">AIHW Public Rental Housing</w:t>
              </w:r>
            </w:hyperlink>
          </w:p>
          <w:p>
            <w:r>
              <w:rPr>
                <w:rStyle w:val="row-content"/>
              </w:rPr>
              <w:t xml:space="preserve"> </w:t>
            </w:r>
          </w:p>
          <w:p>
            <w:r>
              <w:rPr>
                <w:rStyle w:val="row-content"/>
                <w:b/>
                <w:color w:val="000000"/>
              </w:rPr>
              <w:t xml:space="preserve">Data Element / Data Set</w:t>
            </w:r>
          </w:p>
          <w:p>
            <w:hyperlink w:history="true" r:id="R39f7373aaab146aa">
              <w:r>
                <w:rPr>
                  <w:rStyle w:val="Hyperlink"/>
                </w:rPr>
                <w:t xml:space="preserve">Dwelling—number of bedrooms, total N[NN]</w:t>
              </w:r>
            </w:hyperlink>
          </w:p>
          <w:p>
            <w:r>
              <w:rPr>
                <w:rStyle w:val="row-content"/>
                <w:b/>
              </w:rPr>
              <w:t xml:space="preserve">Data Source</w:t>
            </w:r>
          </w:p>
          <w:p>
            <w:hyperlink w:history="true" r:id="Ra4474fade67b44ad">
              <w:r>
                <w:rPr>
                  <w:rStyle w:val="Hyperlink"/>
                </w:rPr>
                <w:t xml:space="preserve">AIHW State Owned and Managed Indigenous Housing (SOMIH) </w:t>
              </w:r>
            </w:hyperlink>
          </w:p>
          <w:p>
            <w:r>
              <w:rPr>
                <w:rStyle w:val="row-content"/>
              </w:rPr>
              <w:t xml:space="preserve"> </w:t>
            </w:r>
          </w:p>
          <w:p>
            <w:r>
              <w:rPr>
                <w:rStyle w:val="row-content"/>
                <w:b/>
                <w:color w:val="000000"/>
              </w:rPr>
              <w:t xml:space="preserve">Data Element / Data Set</w:t>
            </w:r>
          </w:p>
          <w:p>
            <w:hyperlink w:history="true" r:id="R401899839de945c6">
              <w:r>
                <w:rPr>
                  <w:rStyle w:val="Hyperlink"/>
                </w:rPr>
                <w:t xml:space="preserve">Dwelling—number of bedrooms, total N[NN]</w:t>
              </w:r>
            </w:hyperlink>
          </w:p>
          <w:p>
            <w:r>
              <w:rPr>
                <w:rStyle w:val="row-content"/>
                <w:b/>
              </w:rPr>
              <w:t xml:space="preserve">Data Source</w:t>
            </w:r>
          </w:p>
          <w:p>
            <w:hyperlink w:history="true" r:id="R2977010224ac44f8">
              <w:r>
                <w:rPr>
                  <w:rStyle w:val="Hyperlink"/>
                </w:rPr>
                <w:t xml:space="preserve">AIHW Community Housing</w:t>
              </w:r>
            </w:hyperlink>
          </w:p>
          <w:p>
            <w:r>
              <w:rPr>
                <w:rStyle w:val="row-content"/>
              </w:rPr>
              <w:t xml:space="preserve"> </w:t>
            </w:r>
          </w:p>
          <w:p>
            <w:r>
              <w:rPr>
                <w:rStyle w:val="row-content"/>
                <w:b/>
                <w:color w:val="000000"/>
              </w:rPr>
              <w:t xml:space="preserve">Data Element / Data Set</w:t>
            </w:r>
          </w:p>
          <w:p>
            <w:hyperlink w:history="true" r:id="Rb03cfaf6490d4c62">
              <w:r>
                <w:rPr>
                  <w:rStyle w:val="Hyperlink"/>
                </w:rPr>
                <w:t xml:space="preserve">Dwelling—number of bedrooms, total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5790cf1a6f745ed">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95035f9cee414799">
              <w:r>
                <w:rPr>
                  <w:rStyle w:val="Hyperlink"/>
                </w:rPr>
                <w:t xml:space="preserve">ABS 2004-05 National Aboriginal and Torres Strait Islander Health Survey (NATSIHS)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5bb3a1244048be">
              <w:r>
                <w:rPr>
                  <w:rStyle w:val="Hyperlink"/>
                </w:rPr>
                <w:t xml:space="preserve">Dwelling—Australian postcode code (Postcode datafile) {NNNN}</w:t>
              </w:r>
            </w:hyperlink>
          </w:p>
          <w:p>
            <w:r>
              <w:rPr>
                <w:rStyle w:val="row-content"/>
              </w:rPr>
              <w:t xml:space="preserve"> </w:t>
            </w:r>
          </w:p>
          <w:p>
            <w:r>
              <w:rPr>
                <w:rStyle w:val="row-content"/>
                <w:b/>
                <w:color w:val="000000"/>
              </w:rPr>
              <w:t xml:space="preserve">Data Element / Data Set</w:t>
            </w:r>
          </w:p>
          <w:p>
            <w:hyperlink w:history="true" r:id="Rad383dbba3f84d3c">
              <w:r>
                <w:rPr>
                  <w:rStyle w:val="Hyperlink"/>
                </w:rPr>
                <w:t xml:space="preserve">Dwelling—number of bedrooms, total N[NN]</w:t>
              </w:r>
            </w:hyperlink>
          </w:p>
          <w:p>
            <w:r>
              <w:rPr>
                <w:rStyle w:val="row-content"/>
              </w:rPr>
              <w:t xml:space="preserve"> </w:t>
            </w:r>
          </w:p>
          <w:p>
            <w:r>
              <w:rPr>
                <w:rStyle w:val="row-content"/>
                <w:b/>
                <w:color w:val="000000"/>
              </w:rPr>
              <w:t xml:space="preserve">Data Element / Data Set</w:t>
            </w:r>
          </w:p>
          <w:p>
            <w:hyperlink w:history="true" r:id="Rd02d24807be042b7">
              <w:r>
                <w:rPr>
                  <w:rStyle w:val="Hyperlink"/>
                </w:rPr>
                <w:t xml:space="preserve">Household—tenure type, code N{.N}</w:t>
              </w:r>
            </w:hyperlink>
          </w:p>
          <w:p>
            <w:r>
              <w:rPr>
                <w:rStyle w:val="row-content"/>
              </w:rPr>
              <w:t xml:space="preserve"> </w:t>
            </w:r>
          </w:p>
          <w:p>
            <w:r>
              <w:rPr>
                <w:rStyle w:val="row-content"/>
                <w:b/>
                <w:color w:val="000000"/>
              </w:rPr>
              <w:t xml:space="preserve">Data Element / Data Set</w:t>
            </w:r>
          </w:p>
          <w:p>
            <w:hyperlink w:history="true" r:id="R2b48fdb3f6c347f7">
              <w:r>
                <w:rPr>
                  <w:rStyle w:val="Hyperlink"/>
                </w:rPr>
                <w:t xml:space="preserve">Person—disability status, code N</w:t>
              </w:r>
            </w:hyperlink>
          </w:p>
          <w:p>
            <w:r>
              <w:rPr>
                <w:rStyle w:val="row-content"/>
              </w:rPr>
              <w:t xml:space="preserve"> </w:t>
            </w:r>
          </w:p>
          <w:p>
            <w:r>
              <w:rPr>
                <w:rStyle w:val="row-content"/>
                <w:b/>
                <w:color w:val="000000"/>
              </w:rPr>
              <w:t xml:space="preserve">Data Element / Data Set</w:t>
            </w:r>
            <w:r>
              <w:rPr>
                <w:rStyle w:val="row-content"/>
              </w:rPr>
              <w:t xml:space="preserve">Household income level. No national standard available.</w:t>
            </w:r>
          </w:p>
          <w:p>
            <w:r>
              <w:rPr>
                <w:rStyle w:val="row-content"/>
              </w:rPr>
              <w:t xml:space="preserve"> </w:t>
            </w:r>
          </w:p>
          <w:p>
            <w:r>
              <w:rPr>
                <w:rStyle w:val="row-content"/>
                <w:b/>
                <w:color w:val="000000"/>
              </w:rPr>
              <w:t xml:space="preserve">Data Element / Data Set</w:t>
            </w:r>
            <w:r>
              <w:rPr>
                <w:rStyle w:val="row-content"/>
              </w:rPr>
              <w:t xml:space="preserve">Household main source of income. No national standard available.</w:t>
            </w:r>
          </w:p>
          <w:p>
            <w:r>
              <w:rPr>
                <w:rStyle w:val="row-content"/>
              </w:rPr>
              <w:t xml:space="preserve"> </w:t>
            </w:r>
          </w:p>
          <w:p>
            <w:r>
              <w:rPr>
                <w:rStyle w:val="row-content"/>
                <w:b/>
                <w:color w:val="000000"/>
              </w:rPr>
              <w:t xml:space="preserve">Data Element / Data Set</w:t>
            </w:r>
            <w:r>
              <w:rPr>
                <w:rStyle w:val="row-content"/>
              </w:rPr>
              <w:t xml:space="preserve">Household size. No national standard available.</w:t>
            </w:r>
          </w:p>
          <w:p>
            <w:r>
              <w:rPr>
                <w:rStyle w:val="row-content"/>
              </w:rPr>
              <w:t xml:space="preserve"> </w:t>
            </w:r>
          </w:p>
          <w:p>
            <w:r>
              <w:rPr>
                <w:rStyle w:val="row-content"/>
                <w:b/>
                <w:color w:val="000000"/>
              </w:rPr>
              <w:t xml:space="preserve">Data Element / Data Set</w:t>
            </w:r>
          </w:p>
          <w:p>
            <w:hyperlink w:history="true" r:id="Ra8a31a3f6d4c44fb">
              <w:r>
                <w:rPr>
                  <w:rStyle w:val="Hyperlink"/>
                </w:rPr>
                <w:t xml:space="preserve">Dwelling—structure type, code N[N]</w:t>
              </w:r>
            </w:hyperlink>
          </w:p>
          <w:p>
            <w:r>
              <w:rPr>
                <w:rStyle w:val="row-content"/>
              </w:rPr>
              <w:t xml:space="preserve"> </w:t>
            </w:r>
          </w:p>
          <w:p>
            <w:r>
              <w:rPr>
                <w:rStyle w:val="row-content"/>
                <w:b/>
                <w:color w:val="000000"/>
              </w:rPr>
              <w:t xml:space="preserve">Data Element / Data Set</w:t>
            </w:r>
          </w:p>
          <w:p>
            <w:hyperlink w:history="true" r:id="Rb4a2d47898564367">
              <w:r>
                <w:rPr>
                  <w:rStyle w:val="Hyperlink"/>
                </w:rPr>
                <w:t xml:space="preserve">Person—relationship to reference person (household), code N</w:t>
              </w:r>
            </w:hyperlink>
          </w:p>
          <w:p>
            <w:r>
              <w:rPr>
                <w:rStyle w:val="row-content"/>
              </w:rPr>
              <w:t xml:space="preserve"> </w:t>
            </w:r>
          </w:p>
          <w:p>
            <w:r>
              <w:rPr>
                <w:rStyle w:val="row-content"/>
                <w:b/>
                <w:color w:val="000000"/>
              </w:rPr>
              <w:t xml:space="preserve">Data Element / Data Set</w:t>
            </w:r>
          </w:p>
          <w:p>
            <w:hyperlink w:history="true" r:id="R47cdc25b3ca34e75">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f300aa3de5e14381">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7bd3046047e149e4">
              <w:r>
                <w:rPr>
                  <w:rStyle w:val="Hyperlink"/>
                </w:rPr>
                <w:t xml:space="preserve">Household—household composition,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a5f58064234bc1">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122b4f1a9b41b7">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13542425304fd5">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cb9b3e95b34888">
              <w:r>
                <w:rPr>
                  <w:rStyle w:val="Hyperlink"/>
                </w:rPr>
                <w:t xml:space="preserve">AIHW Public Rental Housing</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740a22c0137413e">
              <w:r>
                <w:rPr>
                  <w:rStyle w:val="Hyperlink"/>
                </w:rPr>
                <w:t xml:space="preserve">AIHW State Owned and Managed Indigenous Housing (SOMIH)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0880d3fd5fa4306">
              <w:r>
                <w:rPr>
                  <w:rStyle w:val="Hyperlink"/>
                </w:rPr>
                <w:t xml:space="preserve">AIHW Community Housing</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Intergovernmental Agreement on Federal Financial Relations for the National Affordability Housing Agremement (NAHA), annual.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ABS-NATSIHS, NATSISS.</w:t>
            </w:r>
          </w:p>
          <w:p>
            <w:pPr/>
            <w:r>
              <w:rPr>
                <w:rStyle w:val="row-content-rich-text"/>
              </w:rPr>
              <w:t xml:space="preserve">AIHW-PH, SOMIH, CH, ICH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and Homelessless Performance Reporting Working Group (HHPRWG).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Remote Indigenous Housing PIs</w:t>
            </w:r>
          </w:p>
          <w:p>
            <w:pPr>
              <w:pStyle w:val="ListParagraph"/>
              <w:numPr>
                <w:ilvl w:val="0"/>
                <w:numId w:val="2"/>
              </w:numPr>
            </w:pPr>
            <w:r>
              <w:rPr>
                <w:rStyle w:val="row-content-rich-text"/>
              </w:rPr>
              <w:t xml:space="preserve">Number and percentage of dwellings that re overcrowded by state and territory using the Canadian Occupancy Standard</w:t>
            </w:r>
          </w:p>
          <w:p>
            <w:pPr>
              <w:pStyle w:val="ListParagraph"/>
              <w:numPr>
                <w:ilvl w:val="0"/>
                <w:numId w:val="2"/>
              </w:numPr>
            </w:pPr>
            <w:r>
              <w:rPr>
                <w:rStyle w:val="row-content-rich-text"/>
              </w:rPr>
              <w:t xml:space="preserve">Average occupancy per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It is possible to back-cast the NATSIHS &amp; NATSISS results to earlier cycles.</w:t>
            </w:r>
          </w:p>
          <w:p>
            <w:pPr>
              <w:pStyle w:val="ListParagraph"/>
              <w:numPr>
                <w:ilvl w:val="0"/>
                <w:numId w:val="3"/>
              </w:numPr>
            </w:pPr>
            <w:r>
              <w:rPr>
                <w:rStyle w:val="row-content-rich-text"/>
              </w:rPr>
              <w:t xml:space="preserve">Indentify where required data is not currently available or is of poor quality (for example, rent and income details for non-rebated socail housing renters, accuracy of residency counts in administrative by-product date), and takes steps to address, if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b2cb0bfd4c4a4d">
              <w:r>
                <w:rPr>
                  <w:rStyle w:val="Hyperlink"/>
                </w:rPr>
                <w:t xml:space="preserve">Housing and Homelessness Performance Reporting Working Group</w:t>
              </w:r>
            </w:hyperlink>
          </w:p>
        </w:tc>
      </w:tr>
    </w:tbl>
    <w:p>
      <w:r>
        <w:br/>
      </w:r>
    </w:p>
    <w:sectPr>
      <w:footerReference xmlns:r="http://schemas.openxmlformats.org/officeDocument/2006/relationships" w:type="default" r:id="R6bcdfb787ebe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b784413c2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dfb787ebe44a7" /><Relationship Type="http://schemas.openxmlformats.org/officeDocument/2006/relationships/header" Target="/word/header1.xml" Id="R13369285d41b4846" /><Relationship Type="http://schemas.openxmlformats.org/officeDocument/2006/relationships/settings" Target="/word/settings.xml" Id="Rc4fa5d531cac47a4" /><Relationship Type="http://schemas.openxmlformats.org/officeDocument/2006/relationships/styles" Target="/word/styles.xml" Id="R88b193df40aa4d8e" /><Relationship Type="http://schemas.openxmlformats.org/officeDocument/2006/relationships/numbering" Target="/word/numbering.xml" Id="Refbe845ddcd94532" /><Relationship Type="http://schemas.openxmlformats.org/officeDocument/2006/relationships/hyperlink" Target="https://meteor-uat.aihw.gov.au/RegistrationAuthority/16" TargetMode="External" Id="R8bab9950f47a44c7" /><Relationship Type="http://schemas.openxmlformats.org/officeDocument/2006/relationships/hyperlink" Target="https://meteor-uat.aihw.gov.au/RegistrationAuthority/9" TargetMode="External" Id="R11d2a9140e0e4ebf" /><Relationship Type="http://schemas.openxmlformats.org/officeDocument/2006/relationships/hyperlink" Target="https://meteor-uat.aihw.gov.au/content/393472" TargetMode="External" Id="Rddccd3e0b6f64955" /><Relationship Type="http://schemas.openxmlformats.org/officeDocument/2006/relationships/hyperlink" Target="https://meteor-uat.aihw.gov.au/RegistrationAuthority/16" TargetMode="External" Id="R0e710f6566ac441a" /><Relationship Type="http://schemas.openxmlformats.org/officeDocument/2006/relationships/hyperlink" Target="https://meteor-uat.aihw.gov.au/content/410006" TargetMode="External" Id="Rcb0bd770160544e3" /><Relationship Type="http://schemas.openxmlformats.org/officeDocument/2006/relationships/hyperlink" Target="https://meteor-uat.aihw.gov.au/RegistrationAuthority/13" TargetMode="External" Id="Rf883052945934a18" /><Relationship Type="http://schemas.openxmlformats.org/officeDocument/2006/relationships/hyperlink" Target="https://meteor-uat.aihw.gov.au/RegistrationAuthority/9" TargetMode="External" Id="Rb9985805beeb4616" /><Relationship Type="http://schemas.openxmlformats.org/officeDocument/2006/relationships/hyperlink" Target="https://meteor-uat.aihw.gov.au/content/410511" TargetMode="External" Id="R63d8fe0818a04936" /><Relationship Type="http://schemas.openxmlformats.org/officeDocument/2006/relationships/hyperlink" Target="https://meteor-uat.aihw.gov.au/RegistrationAuthority/16" TargetMode="External" Id="Rc8b00517164c4fa6" /><Relationship Type="http://schemas.openxmlformats.org/officeDocument/2006/relationships/hyperlink" Target="https://meteor-uat.aihw.gov.au/RegistrationAuthority/9" TargetMode="External" Id="R7ef7b944284549c4" /><Relationship Type="http://schemas.openxmlformats.org/officeDocument/2006/relationships/hyperlink" Target="https://meteor-uat.aihw.gov.au/content/393863" TargetMode="External" Id="Rdacd39f3d04542f5" /><Relationship Type="http://schemas.openxmlformats.org/officeDocument/2006/relationships/hyperlink" Target="https://meteor-uat.aihw.gov.au/content/394146" TargetMode="External" Id="R998e3f936b2d4951" /><Relationship Type="http://schemas.openxmlformats.org/officeDocument/2006/relationships/hyperlink" Target="https://meteor-uat.aihw.gov.au/content/302513" TargetMode="External" Id="R0c19462374cf463b" /><Relationship Type="http://schemas.openxmlformats.org/officeDocument/2006/relationships/hyperlink" Target="https://meteor-uat.aihw.gov.au/content/410486" TargetMode="External" Id="R86c5b6377ac6446b" /><Relationship Type="http://schemas.openxmlformats.org/officeDocument/2006/relationships/hyperlink" Target="https://meteor-uat.aihw.gov.au/content/302513" TargetMode="External" Id="R39f7373aaab146aa" /><Relationship Type="http://schemas.openxmlformats.org/officeDocument/2006/relationships/hyperlink" Target="https://meteor-uat.aihw.gov.au/content/410489" TargetMode="External" Id="Ra4474fade67b44ad" /><Relationship Type="http://schemas.openxmlformats.org/officeDocument/2006/relationships/hyperlink" Target="https://meteor-uat.aihw.gov.au/content/302513" TargetMode="External" Id="R401899839de945c6" /><Relationship Type="http://schemas.openxmlformats.org/officeDocument/2006/relationships/hyperlink" Target="https://meteor-uat.aihw.gov.au/content/410492" TargetMode="External" Id="R2977010224ac44f8" /><Relationship Type="http://schemas.openxmlformats.org/officeDocument/2006/relationships/hyperlink" Target="https://meteor-uat.aihw.gov.au/content/302513" TargetMode="External" Id="Rb03cfaf6490d4c62" /><Relationship Type="http://schemas.openxmlformats.org/officeDocument/2006/relationships/hyperlink" Target="https://meteor-uat.aihw.gov.au/content/393863" TargetMode="External" Id="Rd5790cf1a6f745ed" /><Relationship Type="http://schemas.openxmlformats.org/officeDocument/2006/relationships/hyperlink" Target="https://meteor-uat.aihw.gov.au/content/394146" TargetMode="External" Id="R95035f9cee414799" /><Relationship Type="http://schemas.openxmlformats.org/officeDocument/2006/relationships/hyperlink" Target="https://meteor-uat.aihw.gov.au/content/302040" TargetMode="External" Id="Rb15bb3a1244048be" /><Relationship Type="http://schemas.openxmlformats.org/officeDocument/2006/relationships/hyperlink" Target="https://meteor-uat.aihw.gov.au/content/302513" TargetMode="External" Id="Rad383dbba3f84d3c" /><Relationship Type="http://schemas.openxmlformats.org/officeDocument/2006/relationships/hyperlink" Target="https://meteor-uat.aihw.gov.au/content/303356" TargetMode="External" Id="Rd02d24807be042b7" /><Relationship Type="http://schemas.openxmlformats.org/officeDocument/2006/relationships/hyperlink" Target="https://meteor-uat.aihw.gov.au/content/312934" TargetMode="External" Id="R2b48fdb3f6c347f7" /><Relationship Type="http://schemas.openxmlformats.org/officeDocument/2006/relationships/hyperlink" Target="https://meteor-uat.aihw.gov.au/content/270125" TargetMode="External" Id="Ra8a31a3f6d4c44fb" /><Relationship Type="http://schemas.openxmlformats.org/officeDocument/2006/relationships/hyperlink" Target="https://meteor-uat.aihw.gov.au/content/270248" TargetMode="External" Id="Rb4a2d47898564367" /><Relationship Type="http://schemas.openxmlformats.org/officeDocument/2006/relationships/hyperlink" Target="https://meteor-uat.aihw.gov.au/content/287007" TargetMode="External" Id="R47cdc25b3ca34e75" /><Relationship Type="http://schemas.openxmlformats.org/officeDocument/2006/relationships/hyperlink" Target="https://meteor-uat.aihw.gov.au/content/287316" TargetMode="External" Id="Rf300aa3de5e14381" /><Relationship Type="http://schemas.openxmlformats.org/officeDocument/2006/relationships/hyperlink" Target="https://meteor-uat.aihw.gov.au/content/301755" TargetMode="External" Id="R7bd3046047e149e4" /><Relationship Type="http://schemas.openxmlformats.org/officeDocument/2006/relationships/hyperlink" Target="https://meteor-uat.aihw.gov.au/content/392699" TargetMode="External" Id="Rc0a5f58064234bc1" /><Relationship Type="http://schemas.openxmlformats.org/officeDocument/2006/relationships/hyperlink" Target="https://meteor-uat.aihw.gov.au/content/393863" TargetMode="External" Id="R9e122b4f1a9b41b7" /><Relationship Type="http://schemas.openxmlformats.org/officeDocument/2006/relationships/hyperlink" Target="https://meteor-uat.aihw.gov.au/content/394146" TargetMode="External" Id="Rc713542425304fd5" /><Relationship Type="http://schemas.openxmlformats.org/officeDocument/2006/relationships/hyperlink" Target="https://meteor-uat.aihw.gov.au/content/410486" TargetMode="External" Id="Rf8cb9b3e95b34888" /><Relationship Type="http://schemas.openxmlformats.org/officeDocument/2006/relationships/hyperlink" Target="https://meteor-uat.aihw.gov.au/content/410489" TargetMode="External" Id="Rb740a22c0137413e" /><Relationship Type="http://schemas.openxmlformats.org/officeDocument/2006/relationships/hyperlink" Target="https://meteor-uat.aihw.gov.au/content/410492" TargetMode="External" Id="R30880d3fd5fa4306" /><Relationship Type="http://schemas.openxmlformats.org/officeDocument/2006/relationships/hyperlink" Target="https://meteor-uat.aihw.gov.au/content/388539" TargetMode="External" Id="Rbab2cb0bfd4c4a4d" /></Relationships>
</file>

<file path=word/_rels/header1.xml.rels>&#65279;<?xml version="1.0" encoding="utf-8"?><Relationships xmlns="http://schemas.openxmlformats.org/package/2006/relationships"><Relationship Type="http://schemas.openxmlformats.org/officeDocument/2006/relationships/image" Target="/media/image.png" Id="R8e8b784413c24e41" /></Relationships>
</file>