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c58995afa4639" /></Relationships>
</file>

<file path=word/document.xml><?xml version="1.0" encoding="utf-8"?>
<w:document xmlns:r="http://schemas.openxmlformats.org/officeDocument/2006/relationships" xmlns:w="http://schemas.openxmlformats.org/wordprocessingml/2006/main">
  <w:body>
    <w:p>
      <w:pPr>
        <w:pStyle w:val="Title"/>
      </w:pPr>
      <w:r>
        <w:t>State/territory infection surveillance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infection surveillance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infection surveillance data is the responsibility of the health authorities in each of the states and territories. Data publication varies across the authorities. More information is available from the applicable website of each jurisdiction:</w:t>
            </w:r>
          </w:p>
          <w:p>
            <w:pPr>
              <w:spacing w:after="160"/>
            </w:pPr>
            <w:r>
              <w:rPr>
                <w:rStyle w:val="row-content-rich-text"/>
              </w:rPr>
              <w:t xml:space="preserve">New South Wales: Healthcare associated infections</w:t>
            </w:r>
            <w:r>
              <w:br/>
            </w:r>
            <w:hyperlink w:history="true" r:id="Rff1e4ea4c5ca4864">
              <w:r>
                <w:rPr>
                  <w:rStyle w:val="Hyperlink"/>
                </w:rPr>
                <w:t xml:space="preserve">http://www.health.nsw.gov.au/professionals/hai/Pages/default.aspx</w:t>
              </w:r>
            </w:hyperlink>
          </w:p>
          <w:p>
            <w:pPr>
              <w:spacing w:after="160"/>
            </w:pPr>
            <w:r>
              <w:rPr>
                <w:rStyle w:val="row-content-rich-text"/>
              </w:rPr>
              <w:t xml:space="preserve">Tasmania: Acute public hospitals healthcare associated infection surveillance report.</w:t>
            </w:r>
            <w:r>
              <w:br/>
            </w:r>
            <w:hyperlink w:history="true" r:id="Re354b4c3bc814e7c">
              <w:r>
                <w:rPr>
                  <w:rStyle w:val="Hyperlink"/>
                </w:rPr>
                <w:t xml:space="preserve">http://www.dhhs.tas.gov.au/publichealth/tasmanian_infection_prevention_and_control_unit/publications_and_guidelines</w:t>
              </w:r>
            </w:hyperlink>
          </w:p>
          <w:p>
            <w:pPr>
              <w:spacing w:after="160"/>
            </w:pPr>
            <w:r>
              <w:rPr>
                <w:rStyle w:val="row-content-rich-text"/>
              </w:rPr>
              <w:t xml:space="preserve">Western Australia: Healthcare Associated Infection Unit - Annual Report</w:t>
            </w:r>
            <w:r>
              <w:br/>
            </w:r>
            <w:hyperlink w:history="true" r:id="R8b9b3d97b0bd449f">
              <w:r>
                <w:rPr>
                  <w:rStyle w:val="Hyperlink"/>
                </w:rPr>
                <w:t xml:space="preserve">http://www.public.health.wa.gov.au/3/455/2/reports_healthcare_associated_infection_unit.pm</w:t>
              </w:r>
            </w:hyperlink>
          </w:p>
          <w:p>
            <w:pPr/>
            <w:r>
              <w:rPr>
                <w:rStyle w:val="row-content-rich-text"/>
              </w:rPr>
              <w:t xml:space="preserve">South Australia: Health Care Associated Bloodstream infection report</w:t>
            </w:r>
            <w:r>
              <w:br/>
            </w:r>
            <w:hyperlink w:history="true" r:id="R474061823e42458e">
              <w:r>
                <w:rPr>
                  <w:rStyle w:val="Hyperlink"/>
                </w:rPr>
                <w:t xml:space="preserve">http://www.sahealth.sa.gov.au/wps/wcm/connect/Public+Content/SA+Health+Internet/About+us/Health+statistics/Healthcare+infection+statistics/Healthcare+infection+statistics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1dcaceb2fe52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130a2e257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aceb2fe5247cb" /><Relationship Type="http://schemas.openxmlformats.org/officeDocument/2006/relationships/header" Target="/word/header1.xml" Id="Rddad8c49ddfa48c4" /><Relationship Type="http://schemas.openxmlformats.org/officeDocument/2006/relationships/settings" Target="/word/settings.xml" Id="R3716a2fc95474e33" /><Relationship Type="http://schemas.openxmlformats.org/officeDocument/2006/relationships/styles" Target="/word/styles.xml" Id="R3c7e3015e3444a2f" /><Relationship Type="http://schemas.openxmlformats.org/officeDocument/2006/relationships/hyperlink" Target="http://www.health.nsw.gov.au/professionals/hai/Pages/default.aspx" TargetMode="External" Id="Rff1e4ea4c5ca4864" /><Relationship Type="http://schemas.openxmlformats.org/officeDocument/2006/relationships/hyperlink" Target="http://www.dhhs.tas.gov.au/publichealth/tasmanian_infection_prevention_and_control_unit/publications_and_guidelines" TargetMode="External" Id="Re354b4c3bc814e7c" /><Relationship Type="http://schemas.openxmlformats.org/officeDocument/2006/relationships/hyperlink" Target="http://www.public.health.wa.gov.au/3/455/2/reports_healthcare_associated_infection_unit.pm" TargetMode="External" Id="R8b9b3d97b0bd449f" /><Relationship Type="http://schemas.openxmlformats.org/officeDocument/2006/relationships/hyperlink" Target="http://www.sahealth.sa.gov.au/wps/wcm/connect/Public+Content/SA+Health+Internet/About+us/Health+statistics/Healthcare+infection+statistics/Healthcare+infection+statistics" TargetMode="External" Id="R474061823e42458e" /></Relationships>
</file>

<file path=word/_rels/header1.xml.rels>&#65279;<?xml version="1.0" encoding="utf-8"?><Relationships xmlns="http://schemas.openxmlformats.org/package/2006/relationships"><Relationship Type="http://schemas.openxmlformats.org/officeDocument/2006/relationships/image" Target="/media/image.png" Id="R671130a2e2574f96" /></Relationships>
</file>