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7e356878ff43f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GPs, medical specialists or prescribed medications due to cost,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GPs, medical specialists or prescribed medications due to cost,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16-People deferring access to GPs, medical specialists or prescribed medications due to cost,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4e2d113bc449e">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eb248546f64acb">
              <w:r>
                <w:rPr>
                  <w:rStyle w:val="Hyperlink"/>
                </w:rPr>
                <w:t xml:space="preserve">National Healthcare Agreement (2011)</w:t>
              </w:r>
            </w:hyperlink>
          </w:p>
          <w:p>
            <w:pPr>
              <w:pStyle w:val="registration-status"/>
              <w:spacing w:before="0" w:after="0"/>
            </w:pPr>
            <w:hyperlink w:history="true" r:id="Rcaa94a8d87d0482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a8c674107c46b8">
              <w:r>
                <w:rPr>
                  <w:rStyle w:val="Hyperlink"/>
                </w:rPr>
                <w:t xml:space="preserve">Primary and Community Health</w:t>
              </w:r>
            </w:hyperlink>
          </w:p>
          <w:p>
            <w:pPr>
              <w:pStyle w:val="registration-status"/>
              <w:spacing w:before="0" w:after="0"/>
            </w:pPr>
            <w:hyperlink w:history="true" r:id="Rf5352535b851449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9eeab566f7d4046">
              <w:r>
                <w:rPr>
                  <w:rStyle w:val="Hyperlink"/>
                </w:rPr>
                <w:t xml:space="preserve">National Healthcare Agreement: PI 16-People deferring access to GPs, medical specialists or prescribed medications due to cost, 2011 QS</w:t>
              </w:r>
            </w:hyperlink>
          </w:p>
          <w:p>
            <w:pPr>
              <w:pStyle w:val="registration-status"/>
              <w:spacing w:before="0" w:after="0"/>
            </w:pPr>
            <w:hyperlink w:history="true" r:id="R8b03e9918f8740d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SEIFA Indicator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type of treatment (GP, medical specialist, prescribed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r>
              <w:rPr>
                <w:rStyle w:val="row-content-rich-text"/>
              </w:rPr>
              <w:t xml:space="preserve">(c) Number of persons who reported delaying or not getting a prescription filled for medication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persons who reported delaying or not getting a prescription filled for medication in the last 12 months</w:t>
            </w:r>
          </w:p>
          <w:p>
            <w:r>
              <w:rPr>
                <w:rStyle w:val="row-content"/>
                <w:b/>
              </w:rPr>
              <w:t xml:space="preserve">Data Source</w:t>
            </w:r>
          </w:p>
          <w:p>
            <w:hyperlink w:history="true" r:id="Rb4127e985ad2419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GP in the last 12 months</w:t>
            </w:r>
          </w:p>
          <w:p>
            <w:r>
              <w:rPr>
                <w:rStyle w:val="row-content"/>
                <w:b/>
              </w:rPr>
              <w:t xml:space="preserve">Data Source</w:t>
            </w:r>
          </w:p>
          <w:p>
            <w:hyperlink w:history="true" r:id="Rcef992fc10954be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medical specialist in the last 12 months</w:t>
            </w:r>
          </w:p>
          <w:p>
            <w:r>
              <w:rPr>
                <w:rStyle w:val="row-content"/>
                <w:b/>
              </w:rPr>
              <w:t xml:space="preserve">Data Source</w:t>
            </w:r>
          </w:p>
          <w:p>
            <w:hyperlink w:history="true" r:id="R4db98b9abbe34a0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delaying or not seeking treatment</w:t>
            </w:r>
          </w:p>
          <w:p>
            <w:r>
              <w:rPr>
                <w:rStyle w:val="row-content"/>
                <w:b/>
              </w:rPr>
              <w:t xml:space="preserve">Data Source</w:t>
            </w:r>
          </w:p>
          <w:p>
            <w:hyperlink w:history="true" r:id="Ree610e77b9c54f7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Australian population aged 15 years and over.</w:t>
            </w:r>
          </w:p>
          <w:p>
            <w:pPr>
              <w:spacing w:after="160"/>
            </w:pPr>
            <w:r>
              <w:rPr>
                <w:rStyle w:val="row-content-rich-text"/>
              </w:rPr>
              <w:t xml:space="preserve">(b) Total number of persons aged 15 years and over who received a written referral to a specialist by a GP in the last 12 months.</w:t>
            </w:r>
          </w:p>
          <w:p>
            <w:pPr/>
            <w:r>
              <w:rPr>
                <w:rStyle w:val="row-content-rich-text"/>
              </w:rPr>
              <w:t xml:space="preserve">(c) Total number of persons aged 15 years and over who received a prescription for medication from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9bddb4e2d444aad">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received a prescription for medication from a GP in the last 12 months</w:t>
            </w:r>
          </w:p>
          <w:p>
            <w:r>
              <w:rPr>
                <w:rStyle w:val="row-content"/>
                <w:b/>
              </w:rPr>
              <w:t xml:space="preserve">Data Source</w:t>
            </w:r>
          </w:p>
          <w:p>
            <w:hyperlink w:history="true" r:id="Re3ae20f147b242a8">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received a written referral to a specialist by a GP in the last 12 months.</w:t>
            </w:r>
          </w:p>
          <w:p>
            <w:r>
              <w:rPr>
                <w:rStyle w:val="row-content"/>
                <w:b/>
              </w:rPr>
              <w:t xml:space="preserve">Data Source</w:t>
            </w:r>
          </w:p>
          <w:p>
            <w:hyperlink w:history="true" r:id="Rdc09ed3eacce4704">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 type of treatment (GP, medical specialist, prescribed medication)</w:t>
            </w:r>
          </w:p>
          <w:p>
            <w:pPr>
              <w:spacing w:after="160"/>
            </w:pPr>
            <w:r>
              <w:rPr>
                <w:rStyle w:val="row-content-rich-text"/>
              </w:rPr>
              <w:t xml:space="preserve">2009—Nationally by type of treatment (GP, medical specialist, prescribed medication),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Type of treatment</w:t>
            </w:r>
          </w:p>
          <w:p>
            <w:r>
              <w:rPr>
                <w:rStyle w:val="row-content"/>
                <w:b/>
              </w:rPr>
              <w:t xml:space="preserve">Data Source</w:t>
            </w:r>
          </w:p>
          <w:p>
            <w:hyperlink w:history="true" r:id="Rafb367db8bbf4b1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01d461f034f45a6">
              <w:r>
                <w:rPr>
                  <w:rStyle w:val="Hyperlink"/>
                </w:rPr>
                <w:t xml:space="preserve">Person—area of usual residence, geographical location code (ASGC 2009) NNNNN</w:t>
              </w:r>
            </w:hyperlink>
          </w:p>
          <w:p>
            <w:r>
              <w:rPr>
                <w:rStyle w:val="row-content"/>
                <w:b/>
              </w:rPr>
              <w:t xml:space="preserve">Data Source</w:t>
            </w:r>
          </w:p>
          <w:p>
            <w:hyperlink w:history="true" r:id="R7d5edeac1b3d454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Referrals to medical specialists exclude referrals for pathology and imaging.</w:t>
            </w:r>
          </w:p>
          <w:p>
            <w:pPr/>
            <w:r>
              <w:rPr>
                <w:rStyle w:val="row-content-rich-text"/>
              </w:rPr>
              <w:t xml:space="preserve">Most recent data available for 2011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f519ffa50f456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552943246f41f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765516f15b431d">
              <w:r>
                <w:rPr>
                  <w:rStyle w:val="Hyperlink"/>
                </w:rPr>
                <w:t xml:space="preserve">National Healthcare Agreement: P16-People deferring recommended treatment due to financial barriers, 2010</w:t>
              </w:r>
            </w:hyperlink>
          </w:p>
          <w:p>
            <w:pPr>
              <w:pStyle w:val="registration-status"/>
              <w:spacing w:before="0" w:after="0"/>
            </w:pPr>
            <w:hyperlink w:history="true" r:id="R02e90f08abd14fe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f24df473fcf4784">
              <w:r>
                <w:rPr>
                  <w:rStyle w:val="Hyperlink"/>
                </w:rPr>
                <w:t xml:space="preserve">National Healthcare Agreement: PI 16-People deferring access to selected healthcare due to cost, 2012</w:t>
              </w:r>
            </w:hyperlink>
          </w:p>
          <w:p>
            <w:pPr>
              <w:pStyle w:val="registration-status"/>
              <w:spacing w:before="0" w:after="0"/>
            </w:pPr>
            <w:hyperlink w:history="true" r:id="R9367aa4b7e684f7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c5a5f925e64408e">
              <w:r>
                <w:rPr>
                  <w:rStyle w:val="Hyperlink"/>
                </w:rPr>
                <w:t xml:space="preserve">National Healthcare Agreement: PI 24-GP-type services, 2011</w:t>
              </w:r>
            </w:hyperlink>
          </w:p>
          <w:p>
            <w:pPr>
              <w:pStyle w:val="registration-status"/>
              <w:spacing w:before="0" w:after="0"/>
            </w:pPr>
            <w:hyperlink w:history="true" r:id="R065da80dc99546c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a9cbe81137e42fc">
              <w:r>
                <w:rPr>
                  <w:rStyle w:val="Hyperlink"/>
                </w:rPr>
                <w:t xml:space="preserve">National Healthcare Agreement: PI 25-Specialist services, 2011</w:t>
              </w:r>
            </w:hyperlink>
          </w:p>
          <w:p>
            <w:pPr>
              <w:pStyle w:val="registration-status"/>
              <w:spacing w:before="0" w:after="0"/>
            </w:pPr>
            <w:hyperlink w:history="true" r:id="R83f450fdd678401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f809ba2d03e4612">
              <w:r>
                <w:rPr>
                  <w:rStyle w:val="Hyperlink"/>
                </w:rPr>
                <w:t xml:space="preserve">National Healthcare Agreement: PI 26-Dental services, 2011</w:t>
              </w:r>
            </w:hyperlink>
          </w:p>
          <w:p>
            <w:pPr>
              <w:pStyle w:val="registration-status"/>
              <w:spacing w:before="0" w:after="0"/>
            </w:pPr>
            <w:hyperlink w:history="true" r:id="Rc9b12b52cac24bc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a66757e31c74b46">
              <w:r>
                <w:rPr>
                  <w:rStyle w:val="Hyperlink"/>
                </w:rPr>
                <w:t xml:space="preserve">National Healthcare Agreement: PI 58-Patient satisfaction/experience, 2011</w:t>
              </w:r>
            </w:hyperlink>
          </w:p>
          <w:p>
            <w:pPr>
              <w:pStyle w:val="registration-status"/>
              <w:spacing w:before="0" w:after="0"/>
            </w:pPr>
            <w:hyperlink w:history="true" r:id="R2a1bf072e34a411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2a2d4a348d140d1">
              <w:r>
                <w:rPr>
                  <w:rStyle w:val="Hyperlink"/>
                </w:rPr>
                <w:t xml:space="preserve">National Healthcare Agreement: PI 60-Access to services by type of service compared to need, 2011</w:t>
              </w:r>
            </w:hyperlink>
          </w:p>
          <w:p>
            <w:pPr>
              <w:pStyle w:val="registration-status"/>
              <w:spacing w:before="0" w:after="0"/>
            </w:pPr>
            <w:hyperlink w:history="true" r:id="R6adfae92a5c3416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8c72fe37f35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27314be0c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72fe37f35450c" /><Relationship Type="http://schemas.openxmlformats.org/officeDocument/2006/relationships/header" Target="/word/header1.xml" Id="R2cdc6d72149449f1" /><Relationship Type="http://schemas.openxmlformats.org/officeDocument/2006/relationships/settings" Target="/word/settings.xml" Id="R5d87715d6aef4ec0" /><Relationship Type="http://schemas.openxmlformats.org/officeDocument/2006/relationships/styles" Target="/word/styles.xml" Id="R1b4a47a411aa4437" /><Relationship Type="http://schemas.openxmlformats.org/officeDocument/2006/relationships/numbering" Target="/word/numbering.xml" Id="Rbc545285fb284fc4" /><Relationship Type="http://schemas.openxmlformats.org/officeDocument/2006/relationships/hyperlink" Target="https://meteor-uat.aihw.gov.au/RegistrationAuthority/14" TargetMode="External" Id="Rd6d4e2d113bc449e" /><Relationship Type="http://schemas.openxmlformats.org/officeDocument/2006/relationships/hyperlink" Target="https://meteor-uat.aihw.gov.au/content/423587" TargetMode="External" Id="R17eb248546f64acb" /><Relationship Type="http://schemas.openxmlformats.org/officeDocument/2006/relationships/hyperlink" Target="https://meteor-uat.aihw.gov.au/RegistrationAuthority/14" TargetMode="External" Id="Rcaa94a8d87d04824" /><Relationship Type="http://schemas.openxmlformats.org/officeDocument/2006/relationships/hyperlink" Target="https://meteor-uat.aihw.gov.au/content/393484" TargetMode="External" Id="R5ea8c674107c46b8" /><Relationship Type="http://schemas.openxmlformats.org/officeDocument/2006/relationships/hyperlink" Target="https://meteor-uat.aihw.gov.au/RegistrationAuthority/14" TargetMode="External" Id="Rf5352535b851449b" /><Relationship Type="http://schemas.openxmlformats.org/officeDocument/2006/relationships/hyperlink" Target="https://meteor-uat.aihw.gov.au/content/448021" TargetMode="External" Id="Rb9eeab566f7d4046" /><Relationship Type="http://schemas.openxmlformats.org/officeDocument/2006/relationships/hyperlink" Target="https://meteor-uat.aihw.gov.au/RegistrationAuthority/14" TargetMode="External" Id="R8b03e9918f8740d6" /><Relationship Type="http://schemas.openxmlformats.org/officeDocument/2006/relationships/hyperlink" Target="https://meteor-uat.aihw.gov.au/content/394410" TargetMode="External" Id="Rb4127e985ad2419a" /><Relationship Type="http://schemas.openxmlformats.org/officeDocument/2006/relationships/hyperlink" Target="https://meteor-uat.aihw.gov.au/content/394410" TargetMode="External" Id="Rcef992fc10954be9" /><Relationship Type="http://schemas.openxmlformats.org/officeDocument/2006/relationships/hyperlink" Target="https://meteor-uat.aihw.gov.au/content/394410" TargetMode="External" Id="R4db98b9abbe34a01" /><Relationship Type="http://schemas.openxmlformats.org/officeDocument/2006/relationships/hyperlink" Target="https://meteor-uat.aihw.gov.au/content/394410" TargetMode="External" Id="Ree610e77b9c54f78" /><Relationship Type="http://schemas.openxmlformats.org/officeDocument/2006/relationships/hyperlink" Target="https://meteor-uat.aihw.gov.au/content/394410" TargetMode="External" Id="Rc9bddb4e2d444aad" /><Relationship Type="http://schemas.openxmlformats.org/officeDocument/2006/relationships/hyperlink" Target="https://meteor-uat.aihw.gov.au/content/394410" TargetMode="External" Id="Re3ae20f147b242a8" /><Relationship Type="http://schemas.openxmlformats.org/officeDocument/2006/relationships/hyperlink" Target="https://meteor-uat.aihw.gov.au/content/394410" TargetMode="External" Id="Rdc09ed3eacce4704" /><Relationship Type="http://schemas.openxmlformats.org/officeDocument/2006/relationships/hyperlink" Target="https://meteor-uat.aihw.gov.au/content/394410" TargetMode="External" Id="Rafb367db8bbf4b1b" /><Relationship Type="http://schemas.openxmlformats.org/officeDocument/2006/relationships/hyperlink" Target="https://meteor-uat.aihw.gov.au/content/386783" TargetMode="External" Id="R101d461f034f45a6" /><Relationship Type="http://schemas.openxmlformats.org/officeDocument/2006/relationships/hyperlink" Target="https://meteor-uat.aihw.gov.au/content/394410" TargetMode="External" Id="R7d5edeac1b3d454f" /><Relationship Type="http://schemas.openxmlformats.org/officeDocument/2006/relationships/hyperlink" Target="https://meteor-uat.aihw.gov.au/content/392591" TargetMode="External" Id="R70f519ffa50f4568" /><Relationship Type="http://schemas.openxmlformats.org/officeDocument/2006/relationships/hyperlink" Target="https://meteor-uat.aihw.gov.au/content/394410" TargetMode="External" Id="R73552943246f41f3" /><Relationship Type="http://schemas.openxmlformats.org/officeDocument/2006/relationships/hyperlink" Target="https://meteor-uat.aihw.gov.au/content/394433" TargetMode="External" Id="R58765516f15b431d" /><Relationship Type="http://schemas.openxmlformats.org/officeDocument/2006/relationships/hyperlink" Target="https://meteor-uat.aihw.gov.au/RegistrationAuthority/14" TargetMode="External" Id="R02e90f08abd14fe7" /><Relationship Type="http://schemas.openxmlformats.org/officeDocument/2006/relationships/hyperlink" Target="https://meteor-uat.aihw.gov.au/content/436848" TargetMode="External" Id="R1f24df473fcf4784" /><Relationship Type="http://schemas.openxmlformats.org/officeDocument/2006/relationships/hyperlink" Target="https://meteor-uat.aihw.gov.au/RegistrationAuthority/14" TargetMode="External" Id="R9367aa4b7e684f7f" /><Relationship Type="http://schemas.openxmlformats.org/officeDocument/2006/relationships/hyperlink" Target="https://meteor-uat.aihw.gov.au/content/421644" TargetMode="External" Id="Rbc5a5f925e64408e" /><Relationship Type="http://schemas.openxmlformats.org/officeDocument/2006/relationships/hyperlink" Target="https://meteor-uat.aihw.gov.au/RegistrationAuthority/14" TargetMode="External" Id="R065da80dc99546cc" /><Relationship Type="http://schemas.openxmlformats.org/officeDocument/2006/relationships/hyperlink" Target="https://meteor-uat.aihw.gov.au/content/421642" TargetMode="External" Id="R3a9cbe81137e42fc" /><Relationship Type="http://schemas.openxmlformats.org/officeDocument/2006/relationships/hyperlink" Target="https://meteor-uat.aihw.gov.au/RegistrationAuthority/14" TargetMode="External" Id="R83f450fdd6784017" /><Relationship Type="http://schemas.openxmlformats.org/officeDocument/2006/relationships/hyperlink" Target="https://meteor-uat.aihw.gov.au/content/421640" TargetMode="External" Id="R7f809ba2d03e4612" /><Relationship Type="http://schemas.openxmlformats.org/officeDocument/2006/relationships/hyperlink" Target="https://meteor-uat.aihw.gov.au/RegistrationAuthority/14" TargetMode="External" Id="Rc9b12b52cac24bcf" /><Relationship Type="http://schemas.openxmlformats.org/officeDocument/2006/relationships/hyperlink" Target="https://meteor-uat.aihw.gov.au/content/402446" TargetMode="External" Id="R7a66757e31c74b46" /><Relationship Type="http://schemas.openxmlformats.org/officeDocument/2006/relationships/hyperlink" Target="https://meteor-uat.aihw.gov.au/RegistrationAuthority/14" TargetMode="External" Id="R2a1bf072e34a4118" /><Relationship Type="http://schemas.openxmlformats.org/officeDocument/2006/relationships/hyperlink" Target="https://meteor-uat.aihw.gov.au/content/421592" TargetMode="External" Id="Rc2a2d4a348d140d1" /><Relationship Type="http://schemas.openxmlformats.org/officeDocument/2006/relationships/hyperlink" Target="https://meteor-uat.aihw.gov.au/RegistrationAuthority/14" TargetMode="External" Id="R6adfae92a5c3416a" /></Relationships>
</file>

<file path=word/_rels/header1.xml.rels>&#65279;<?xml version="1.0" encoding="utf-8"?><Relationships xmlns="http://schemas.openxmlformats.org/package/2006/relationships"><Relationship Type="http://schemas.openxmlformats.org/officeDocument/2006/relationships/image" Target="/media/image.png" Id="R5c527314be0c4a5d" /></Relationships>
</file>