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1e3f233ce24e02" /></Relationships>
</file>

<file path=word/document.xml><?xml version="1.0" encoding="utf-8"?>
<w:document xmlns:r="http://schemas.openxmlformats.org/officeDocument/2006/relationships" xmlns:w="http://schemas.openxmlformats.org/wordprocessingml/2006/main">
  <w:body>
    <w:p>
      <w:pPr>
        <w:pStyle w:val="Title"/>
      </w:pPr>
      <w:r>
        <w:t>Morphology of cancer code (ICD-O-3) 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Morphology of cancer code (ICD-O-3)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5afcd863ed482b">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ICD-O (3rd edition) code set representing the histology and behaviour of cancer tissue.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ICD-O morphology describes histology and behaviour as separate variables, recognising that there are a large number of possible combinations.</w:t>
            </w:r>
          </w:p>
          <w:p>
            <w:pPr>
              <w:spacing w:after="160"/>
            </w:pPr>
            <w:r>
              <w:rPr>
                <w:rStyle w:val="row-content-rich-text"/>
              </w:rPr>
              <w:t xml:space="preserve">In ICD-O, morphology is a 4-digit number ranging from 8000 to 9989, and behaviour is a single digit which can be 0, 1, 2, 3, 6 or 9. </w:t>
            </w:r>
          </w:p>
          <w:p>
            <w:pPr/>
            <w:r>
              <w:rPr>
                <w:rStyle w:val="row-content-rich-text"/>
              </w:rPr>
              <w:t xml:space="preserve">When the morphology is unknown, record 8000 and the appropriate behaviour code. For example, a tumour of unknown morphology with a behaviour code of "3" for a malignant primary site tumour would be recorded as 8000/3.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for Oncology, Third Edition (ICD-O-3)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e39b25914b4616">
              <w:r>
                <w:rPr>
                  <w:rStyle w:val="Hyperlink"/>
                </w:rPr>
                <w:t xml:space="preserve">Morphology of cancer code (ICDO-3) NNNN/N</w:t>
              </w:r>
            </w:hyperlink>
          </w:p>
          <w:p>
            <w:pPr>
              <w:pStyle w:val="registration-status"/>
              <w:spacing w:before="0" w:after="0"/>
            </w:pPr>
            <w:hyperlink w:history="true" r:id="R2b2d6874f02c45e1">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2d9c83a1c374304">
              <w:r>
                <w:rPr>
                  <w:rStyle w:val="Hyperlink"/>
                </w:rPr>
                <w:t xml:space="preserve">Person with cancer—morphology of cancer, code (ICD-O-3) NNNN/N</w:t>
              </w:r>
            </w:hyperlink>
          </w:p>
          <w:p>
            <w:pPr>
              <w:pStyle w:val="registration-status"/>
              <w:spacing w:before="0" w:after="0"/>
            </w:pPr>
            <w:hyperlink w:history="true" r:id="R8d9a6d3dca624973">
              <w:r>
                <w:rPr>
                  <w:rStyle w:val="Hyperlink"/>
                  <w:color w:val="244061"/>
                </w:rPr>
                <w:t xml:space="preserve">Health!</w:t>
              </w:r>
            </w:hyperlink>
            <w:r>
              <w:rPr>
                <w:rStyle w:val="row-content"/>
                <w:color w:val="244061"/>
              </w:rPr>
              <w:t xml:space="preserve">, Standard 07/12/2011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Classification scheme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tcBorders>
              <w:top w:val="none" w:color="000000" w:sz="0"/>
              <w:left w:val="none" w:color="000000" w:sz="0"/>
              <w:bottom w:val="none" w:color="000000" w:sz="0"/>
              <w:right w:val="none" w:color="000000" w:sz="0"/>
            </w:tcBorders>
            <w:vAlign w:val="top"/>
          </w:tcPr>
          <w:p>
            <w:hyperlink w:history="true" r:id="R2919a6612ddf4130">
              <w:r>
                <w:rPr>
                  <w:rStyle w:val="Hyperlink"/>
                </w:rPr>
                <w:t xml:space="preserve">International Classification of Diseases for Oncology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ICDO-3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World Health Organization's classification for coding the topography and the morphology of the neoplasm.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5d4a2be62543fc">
              <w:r>
                <w:rPr>
                  <w:rStyle w:val="Hyperlink"/>
                  <w:color w:val="244061"/>
                </w:rPr>
                <w:t xml:space="preserve">Health!</w:t>
              </w:r>
            </w:hyperlink>
            <w:r>
              <w:rPr>
                <w:rStyle w:val="row-content"/>
                <w:color w:val="244061"/>
              </w:rPr>
              <w:t xml:space="preserve">, Standard 01/03/2005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for Oncology, Third Edition</w:t>
            </w:r>
          </w:p>
        </w:tc>
      </w:tr>
    </w:tbl>
    <w:p>
      <w:r>
        <w:br/>
      </w:r>
    </w:p>
    <w:sectPr>
      <w:footerReference xmlns:r="http://schemas.openxmlformats.org/officeDocument/2006/relationships" w:type="default" r:id="Re3327cd2ff6449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399496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21f0545ea84c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327cd2ff644958" /><Relationship Type="http://schemas.openxmlformats.org/officeDocument/2006/relationships/header" Target="/word/header1.xml" Id="Raa6fdc69a7a547dc" /><Relationship Type="http://schemas.openxmlformats.org/officeDocument/2006/relationships/settings" Target="/word/settings.xml" Id="Re31c8c5543ad4ff7" /><Relationship Type="http://schemas.openxmlformats.org/officeDocument/2006/relationships/styles" Target="/word/styles.xml" Id="R2546e0ca159f4581" /><Relationship Type="http://schemas.openxmlformats.org/officeDocument/2006/relationships/hyperlink" Target="https://meteor-uat.aihw.gov.au/RegistrationAuthority/14" TargetMode="External" Id="Re35afcd863ed482b" /><Relationship Type="http://schemas.openxmlformats.org/officeDocument/2006/relationships/hyperlink" Target="https://meteor-uat.aihw.gov.au/content/270756" TargetMode="External" Id="Rebe39b25914b4616" /><Relationship Type="http://schemas.openxmlformats.org/officeDocument/2006/relationships/hyperlink" Target="https://meteor-uat.aihw.gov.au/RegistrationAuthority/14" TargetMode="External" Id="R2b2d6874f02c45e1" /><Relationship Type="http://schemas.openxmlformats.org/officeDocument/2006/relationships/hyperlink" Target="https://meteor-uat.aihw.gov.au/content/399491" TargetMode="External" Id="Rb2d9c83a1c374304" /><Relationship Type="http://schemas.openxmlformats.org/officeDocument/2006/relationships/hyperlink" Target="https://meteor-uat.aihw.gov.au/RegistrationAuthority/14" TargetMode="External" Id="R8d9a6d3dca624973" /><Relationship Type="http://schemas.openxmlformats.org/officeDocument/2006/relationships/hyperlink" Target="https://meteor-uat.aihw.gov.au/content/270553" TargetMode="External" Id="R2919a6612ddf4130" /><Relationship Type="http://schemas.openxmlformats.org/officeDocument/2006/relationships/hyperlink" Target="https://meteor-uat.aihw.gov.au/RegistrationAuthority/14" TargetMode="External" Id="R725d4a2be62543fc" /></Relationships>
</file>

<file path=word/_rels/header1.xml.rels>&#65279;<?xml version="1.0" encoding="utf-8"?><Relationships xmlns="http://schemas.openxmlformats.org/package/2006/relationships"><Relationship Type="http://schemas.openxmlformats.org/officeDocument/2006/relationships/image" Target="/media/image.png" Id="Rd621f0545ea84ca4" /></Relationships>
</file>