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13c54284c948a7" /></Relationships>
</file>

<file path=word/document.xml><?xml version="1.0" encoding="utf-8"?>
<w:document xmlns:r="http://schemas.openxmlformats.org/officeDocument/2006/relationships" xmlns:w="http://schemas.openxmlformats.org/wordprocessingml/2006/main">
  <w:body>
    <w:p>
      <w:pPr>
        <w:pStyle w:val="Title"/>
      </w:pPr>
      <w:r>
        <w:t>Prison establishments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establishments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f64b0238e8484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establishments DSS describes data on services provided in prison health clinics.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DSS is a component of the Prisoner health DSS, which describes data collected from public and private prisons throughout Australia on prison entrants, prisoners who visit a prison clinic, prisoners who are taking repeat medication, prison clinic services and staffing levels.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prison's services is provided by the manager of the prison's health services using the National Prisoner Health Census Prison Establishment Form.</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1c333ea97641a9">
              <w:r>
                <w:rPr>
                  <w:rStyle w:val="Hyperlink"/>
                </w:rPr>
                <w:t xml:space="preserve">Prison establishments NBEDS</w:t>
              </w:r>
            </w:hyperlink>
          </w:p>
          <w:p>
            <w:pPr>
              <w:pStyle w:val="registration-status"/>
              <w:spacing w:before="0" w:after="0"/>
            </w:pPr>
            <w:hyperlink w:history="true" r:id="Rcb56750851cf448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4d7f42c5634386">
              <w:r>
                <w:rPr>
                  <w:rStyle w:val="Hyperlink"/>
                </w:rPr>
                <w:t xml:space="preserve">Prisoner health DSS</w:t>
              </w:r>
            </w:hyperlink>
          </w:p>
          <w:p>
            <w:pPr>
              <w:pStyle w:val="registration-status"/>
              <w:spacing w:before="0" w:after="0"/>
            </w:pPr>
            <w:hyperlink w:history="true" r:id="Rdf0b4cf41fb74a4b">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1afc07883934bd3">
                    <w:r>
                      <w:rPr>
                        <w:rStyle w:val="Hyperlink"/>
                      </w:rPr>
                      <w:t xml:space="preserve">Establishment (prison)—organisation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d3f8b27fd564143">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4345d2d6ec442a2">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ff1c365f8f34d15">
                    <w:r>
                      <w:rPr>
                        <w:rStyle w:val="Hyperlink"/>
                      </w:rPr>
                      <w:t xml:space="preserve">Establishment (prison)—Aboriginal community controlled health organisation or Aboriginal medical service visitation frequency,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126d85d7a9c4551">
                    <w:r>
                      <w:rPr>
                        <w:rStyle w:val="Hyperlink"/>
                      </w:rPr>
                      <w:t xml:space="preserve">Establishment (prison)—Aboriginal community controlled health organisation or Aboriginal medical service service provider type, occupation code (ANZSCO 1st edition) N[NNN]{NN}</w:t>
                    </w:r>
                  </w:hyperlink>
                </w:p>
                <w:p>
                  <w:r>
                    <w:rPr>
                      <w:b/>
                      <w:i/>
                      <w:color w:val="333333"/>
                    </w:rPr>
                    <w:t xml:space="preserve">Conditional obligation:</w:t>
                  </w:r>
                </w:p>
                <w:p>
                  <w:r>
                    <w:t xml:space="preserve">Conditional on prisons receiving visits by an Aboriginal community controlled health organisation or an Aboriginal medical service.</w:t>
                  </w:r>
                </w:p>
                <w:p>
                  <w:r>
                    <w:rPr>
                      <w:b/>
                      <w:i/>
                      <w:color w:val="333333"/>
                    </w:rPr>
                    <w:t xml:space="preserve">DSS specific information:</w:t>
                  </w:r>
                </w:p>
                <w:p>
                  <w:r>
                    <w:t xml:space="preserve">The following service providers are included in the Prisoner Health DSS:</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Nurse (Registered)- Registered nurses provide nursing care to patients in hospitals, aged care and other health care facilities, and in the community. This permissible value maps to occupation 254499 (Registered Nurses) of the ANZSCO classification scheme.</w:t>
                  </w:r>
                </w:p>
                <w:p>
                  <w: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unit group 2725 (Social workers)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r>
                    <w:br/>
                  </w:r>
                  <w:r>
                    <w:t xml:space="preserve"> </w:t>
                  </w:r>
                </w:p>
                <w:p>
                  <w: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Other includes other health service providers not classifiable in any of the above categories.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fbf095216484620">
                    <w:r>
                      <w:rPr>
                        <w:rStyle w:val="Hyperlink"/>
                      </w:rPr>
                      <w:t xml:space="preserve">Prisoner health discharge summary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6dfcd50dea4933">
                    <w:r>
                      <w:rPr>
                        <w:rStyle w:val="Hyperlink"/>
                      </w:rPr>
                      <w:t xml:space="preserve">Establishment (prison)—number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c01ea25cf9494a">
                    <w:r>
                      <w:rPr>
                        <w:rStyle w:val="Hyperlink"/>
                      </w:rPr>
                      <w:t xml:space="preserve">Person—legal status of prisoner,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05faf247b74121">
                    <w:r>
                      <w:rPr>
                        <w:rStyle w:val="Hyperlink"/>
                      </w:rPr>
                      <w:t xml:space="preserve">Person—prisoner health discharge summary indicator, yes/no code N</w:t>
                    </w:r>
                  </w:hyperlink>
                </w:p>
                <w:p>
                  <w:r>
                    <w:rPr>
                      <w:b/>
                      <w:i/>
                      <w:color w:val="333333"/>
                    </w:rPr>
                    <w:t xml:space="preserve">DSS specific information:</w:t>
                  </w:r>
                </w:p>
                <w:p>
                  <w:r>
                    <w:t xml:space="preserve">This data element is used in conjunction with the data elements: </w:t>
                  </w:r>
                  <w:r>
                    <w:rPr>
                      <w:i/>
                    </w:rPr>
                    <w:t xml:space="preserve">Establishment (prison)—number of prisoners released, number N[NN]</w:t>
                  </w:r>
                  <w:r>
                    <w:t xml:space="preserve"> and </w:t>
                  </w:r>
                  <w:r>
                    <w:rPr>
                      <w:i/>
                    </w:rPr>
                    <w:t xml:space="preserve">Person—legal status of prisoner, code N, code N</w:t>
                  </w:r>
                  <w:r>
                    <w:t xml:space="preserve"> to determine the proportion of remand and sentenced prisoners released from a prison during the National Prisoner Health Census period who have a health-related discharge summary on their file at the time of their release.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a1ca886de034566">
                    <w:r>
                      <w:rPr>
                        <w:rStyle w:val="Hyperlink"/>
                      </w:rPr>
                      <w:t xml:space="preserve">Vaccines administered cluster</w:t>
                    </w:r>
                  </w:hyperlink>
                </w:p>
                <w:p>
                  <w:r>
                    <w:rPr>
                      <w:b/>
                      <w:i/>
                      <w:color w:val="333333"/>
                    </w:rPr>
                    <w:t xml:space="preserve">Conditional obligation:</w:t>
                  </w:r>
                </w:p>
                <w:p>
                  <w:r>
                    <w:t xml:space="preserve">Conditional on the prison offering vaccines.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c9655174314754">
                    <w:r>
                      <w:rPr>
                        <w:rStyle w:val="Hyperlink"/>
                      </w:rPr>
                      <w:t xml:space="preserve">Establishment (prison)—number of vaccine doses administered, number N[NN]</w:t>
                    </w:r>
                  </w:hyperlink>
                </w:p>
                <w:p>
                  <w:r>
                    <w:rPr>
                      <w:b/>
                      <w:i/>
                      <w:color w:val="333333"/>
                    </w:rPr>
                    <w:t xml:space="preserve">DSS specific information:</w:t>
                  </w:r>
                </w:p>
                <w:p>
                  <w:r>
                    <w:t xml:space="preserve">This data element refers to doses administered during the National Prisoner Health Census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24fc1933634139">
                    <w:r>
                      <w:rPr>
                        <w:rStyle w:val="Hyperlink"/>
                      </w:rPr>
                      <w:t xml:space="preserve">Establishment (prison)—type of vaccine administered, vaccine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7541a2696f54439">
                    <w:r>
                      <w:rPr>
                        <w:rStyle w:val="Hyperlink"/>
                      </w:rPr>
                      <w:t xml:space="preserve">Full-time equivalent prison staff cluster</w:t>
                    </w:r>
                  </w:hyperlink>
                </w:p>
                <w:p>
                  <w:r>
                    <w:rPr>
                      <w:b/>
                      <w:i/>
                      <w:color w:val="333333"/>
                    </w:rPr>
                    <w:t xml:space="preserve">DSS specific information:</w:t>
                  </w:r>
                </w:p>
                <w:p>
                  <w:r>
                    <w:t xml:space="preserve">These data elements are included in the Prisoner Health DSS as the National Prisoner Health Indicators include the indicator: Ratio of full-time equivalent health staff working within the correctional system to the total number of prisoners.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d88ea797784486">
                    <w:r>
                      <w:rPr>
                        <w:rStyle w:val="Hyperlink"/>
                      </w:rPr>
                      <w:t xml:space="preserve">Establishment (prison)—full-time equivalent staff, total number N[N]</w:t>
                    </w:r>
                  </w:hyperlink>
                </w:p>
                <w:p>
                  <w:r>
                    <w:rPr>
                      <w:b/>
                      <w:i/>
                      <w:color w:val="333333"/>
                    </w:rPr>
                    <w:t xml:space="preserve">DSS specific information:</w:t>
                  </w:r>
                </w:p>
                <w:p>
                  <w:r>
                    <w:t xml:space="preserve">Refers to full-time equivalent health staff working in the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1f1b3277424b20">
                    <w:r>
                      <w:rPr>
                        <w:rStyle w:val="Hyperlink"/>
                      </w:rPr>
                      <w:t xml:space="preserve">Establishment (prison)—health worker type, occupation code (ANZSCO 1st edition) N[NNN]{NN}</w:t>
                    </w:r>
                  </w:hyperlink>
                </w:p>
                <w:p>
                  <w:r>
                    <w:rPr>
                      <w:b/>
                      <w:i/>
                      <w:color w:val="333333"/>
                    </w:rPr>
                    <w:t xml:space="preserve">DSS specific information:</w:t>
                  </w:r>
                </w:p>
                <w:p>
                  <w:r>
                    <w:t xml:space="preserve">The list of health staff working in a prison includes:</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Registered Nurses provide nursing care to patients in hospitals, aged care and other health care facilities, and in the community. This permissible value maps to occupation 254499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8349e07c23a4c3d">
                    <w:r>
                      <w:rPr>
                        <w:rStyle w:val="Hyperlink"/>
                      </w:rPr>
                      <w:t xml:space="preserve">Establishment (prison)—number of pregnant prisoners, number N[NN]</w:t>
                    </w:r>
                  </w:hyperlink>
                </w:p>
                <w:p>
                  <w:r>
                    <w:rPr>
                      <w:b/>
                      <w:i/>
                      <w:color w:val="333333"/>
                    </w:rPr>
                    <w:t xml:space="preserve">Conditional obligation:</w:t>
                  </w:r>
                </w:p>
                <w:p>
                  <w:r>
                    <w:t xml:space="preserve">Conditional on a prison housing female prisoners.</w:t>
                  </w:r>
                </w:p>
                <w:p>
                  <w:r>
                    <w:rPr>
                      <w:b/>
                      <w:i/>
                      <w:color w:val="333333"/>
                    </w:rPr>
                    <w:t xml:space="preserve">DSS specific information:</w:t>
                  </w:r>
                </w:p>
                <w:p>
                  <w:r>
                    <w:t xml:space="preserve">This data element is included in the Prisoner Health DSS as the National Prisoner Health indicators include the indicator: Proportion of pregnant prisoners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7d0f18e6bdc4895">
                    <w:r>
                      <w:rPr>
                        <w:rStyle w:val="Hyperlink"/>
                      </w:rPr>
                      <w:t xml:space="preserve">Hospital transfer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2b2f7c24c94b4e">
                    <w:r>
                      <w:rPr>
                        <w:rStyle w:val="Hyperlink"/>
                      </w:rPr>
                      <w:t xml:space="preserve">Establishment (prison)—number of hospital transfers, number N[NN]</w:t>
                    </w:r>
                  </w:hyperlink>
                </w:p>
                <w:p>
                  <w:r>
                    <w:rPr>
                      <w:b/>
                      <w:i/>
                      <w:color w:val="333333"/>
                    </w:rPr>
                    <w:t xml:space="preserve">DSS specific information:</w:t>
                  </w:r>
                </w:p>
                <w:p>
                  <w:r>
                    <w:t xml:space="preserve">This data element was included in the Prisoner Health Data Set Specification as the National Prisoner Health Indicators includes the indicator: Rate of hospital transfers for prisoners in custody.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e2d462c6244ef1">
                    <w:r>
                      <w:rPr>
                        <w:rStyle w:val="Hyperlink"/>
                      </w:rPr>
                      <w:t xml:space="preserve">Establishment (prison)—planned hospital transfer indicator, yes/no code N</w:t>
                    </w:r>
                  </w:hyperlink>
                </w:p>
                <w:p>
                  <w:r>
                    <w:rPr>
                      <w:b/>
                      <w:i/>
                      <w:color w:val="333333"/>
                    </w:rPr>
                    <w:t xml:space="preserve">DSS specific information:</w:t>
                  </w:r>
                </w:p>
                <w:p>
                  <w:r>
                    <w:t xml:space="preserve">This data element was included in the Prisoner Health Data Set Specification as the National Prisoner Health Indicators include the indicator: Rate of hospital transfers for prisoners in custody.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9bd9cbed2eb44d6">
                    <w:r>
                      <w:rPr>
                        <w:rStyle w:val="Hyperlink"/>
                      </w:rPr>
                      <w:t xml:space="preserve">Sex of prison entrants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737965918145d4">
                    <w:r>
                      <w:rPr>
                        <w:rStyle w:val="Hyperlink"/>
                      </w:rPr>
                      <w:t xml:space="preserve">Establishment (prison)—number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580f714b72432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c7bdb1c0d50e40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398457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708dcc368042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bdb1c0d50e409a" /><Relationship Type="http://schemas.openxmlformats.org/officeDocument/2006/relationships/header" Target="/word/header1.xml" Id="R92f8793a293145f9" /><Relationship Type="http://schemas.openxmlformats.org/officeDocument/2006/relationships/settings" Target="/word/settings.xml" Id="R78405b060b164992" /><Relationship Type="http://schemas.openxmlformats.org/officeDocument/2006/relationships/styles" Target="/word/styles.xml" Id="R4208e02101994708" /><Relationship Type="http://schemas.openxmlformats.org/officeDocument/2006/relationships/hyperlink" Target="https://meteor-uat.aihw.gov.au/RegistrationAuthority/14" TargetMode="External" Id="R7ef64b0238e8484c" /><Relationship Type="http://schemas.openxmlformats.org/officeDocument/2006/relationships/hyperlink" Target="https://meteor-uat.aihw.gov.au/content/618269" TargetMode="External" Id="Rf21c333ea97641a9" /><Relationship Type="http://schemas.openxmlformats.org/officeDocument/2006/relationships/hyperlink" Target="https://meteor-uat.aihw.gov.au/RegistrationAuthority/14" TargetMode="External" Id="Rcb56750851cf4485" /><Relationship Type="http://schemas.openxmlformats.org/officeDocument/2006/relationships/hyperlink" Target="https://meteor-uat.aihw.gov.au/content/375978" TargetMode="External" Id="Reb4d7f42c5634386" /><Relationship Type="http://schemas.openxmlformats.org/officeDocument/2006/relationships/hyperlink" Target="https://meteor-uat.aihw.gov.au/RegistrationAuthority/14" TargetMode="External" Id="Rdf0b4cf41fb74a4b" /><Relationship Type="http://schemas.openxmlformats.org/officeDocument/2006/relationships/hyperlink" Target="https://meteor-uat.aihw.gov.au/content/365725" TargetMode="External" Id="Ra1afc07883934bd3" /><Relationship Type="http://schemas.openxmlformats.org/officeDocument/2006/relationships/hyperlink" Target="https://meteor-uat.aihw.gov.au/content/288917" TargetMode="External" Id="R0d3f8b27fd564143" /><Relationship Type="http://schemas.openxmlformats.org/officeDocument/2006/relationships/hyperlink" Target="https://meteor-uat.aihw.gov.au/content/269941" TargetMode="External" Id="Rd4345d2d6ec442a2" /><Relationship Type="http://schemas.openxmlformats.org/officeDocument/2006/relationships/hyperlink" Target="https://meteor-uat.aihw.gov.au/content/403811" TargetMode="External" Id="R2ff1c365f8f34d15" /><Relationship Type="http://schemas.openxmlformats.org/officeDocument/2006/relationships/hyperlink" Target="https://meteor-uat.aihw.gov.au/content/365480" TargetMode="External" Id="R2126d85d7a9c4551" /><Relationship Type="http://schemas.openxmlformats.org/officeDocument/2006/relationships/hyperlink" Target="https://meteor-uat.aihw.gov.au/content/412281" TargetMode="External" Id="R5fbf095216484620" /><Relationship Type="http://schemas.openxmlformats.org/officeDocument/2006/relationships/hyperlink" Target="https://meteor-uat.aihw.gov.au/content/410463" TargetMode="External" Id="R596dfcd50dea4933" /><Relationship Type="http://schemas.openxmlformats.org/officeDocument/2006/relationships/hyperlink" Target="https://meteor-uat.aihw.gov.au/content/410530" TargetMode="External" Id="R17c01ea25cf9494a" /><Relationship Type="http://schemas.openxmlformats.org/officeDocument/2006/relationships/hyperlink" Target="https://meteor-uat.aihw.gov.au/content/411257" TargetMode="External" Id="R8c05faf247b74121" /><Relationship Type="http://schemas.openxmlformats.org/officeDocument/2006/relationships/hyperlink" Target="https://meteor-uat.aihw.gov.au/content/411936" TargetMode="External" Id="R8a1ca886de034566" /><Relationship Type="http://schemas.openxmlformats.org/officeDocument/2006/relationships/hyperlink" Target="https://meteor-uat.aihw.gov.au/content/411925" TargetMode="External" Id="R52c9655174314754" /><Relationship Type="http://schemas.openxmlformats.org/officeDocument/2006/relationships/hyperlink" Target="https://meteor-uat.aihw.gov.au/content/411908" TargetMode="External" Id="R1124fc1933634139" /><Relationship Type="http://schemas.openxmlformats.org/officeDocument/2006/relationships/hyperlink" Target="https://meteor-uat.aihw.gov.au/content/413709" TargetMode="External" Id="R47541a2696f54439" /><Relationship Type="http://schemas.openxmlformats.org/officeDocument/2006/relationships/hyperlink" Target="https://meteor-uat.aihw.gov.au/content/413019" TargetMode="External" Id="R48d88ea797784486" /><Relationship Type="http://schemas.openxmlformats.org/officeDocument/2006/relationships/hyperlink" Target="https://meteor-uat.aihw.gov.au/content/412999" TargetMode="External" Id="R231f1b3277424b20" /><Relationship Type="http://schemas.openxmlformats.org/officeDocument/2006/relationships/hyperlink" Target="https://meteor-uat.aihw.gov.au/content/365492" TargetMode="External" Id="R68349e07c23a4c3d" /><Relationship Type="http://schemas.openxmlformats.org/officeDocument/2006/relationships/hyperlink" Target="https://meteor-uat.aihw.gov.au/content/412990" TargetMode="External" Id="R47d0f18e6bdc4895" /><Relationship Type="http://schemas.openxmlformats.org/officeDocument/2006/relationships/hyperlink" Target="https://meteor-uat.aihw.gov.au/content/412984" TargetMode="External" Id="Rb52b2f7c24c94b4e" /><Relationship Type="http://schemas.openxmlformats.org/officeDocument/2006/relationships/hyperlink" Target="https://meteor-uat.aihw.gov.au/content/402779" TargetMode="External" Id="R9ce2d462c6244ef1" /><Relationship Type="http://schemas.openxmlformats.org/officeDocument/2006/relationships/hyperlink" Target="https://meteor-uat.aihw.gov.au/content/412252" TargetMode="External" Id="R69bd9cbed2eb44d6" /><Relationship Type="http://schemas.openxmlformats.org/officeDocument/2006/relationships/hyperlink" Target="https://meteor-uat.aihw.gov.au/content/376420" TargetMode="External" Id="R14737965918145d4" /><Relationship Type="http://schemas.openxmlformats.org/officeDocument/2006/relationships/hyperlink" Target="https://meteor-uat.aihw.gov.au/content/287316" TargetMode="External" Id="R8a580f714b724327" /></Relationships>
</file>

<file path=word/_rels/header1.xml.rels>&#65279;<?xml version="1.0" encoding="utf-8"?><Relationships xmlns="http://schemas.openxmlformats.org/package/2006/relationships"><Relationship Type="http://schemas.openxmlformats.org/officeDocument/2006/relationships/image" Target="/media/image.png" Id="Rde708dcc368042ad" /></Relationships>
</file>