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a989ecf9e7437b"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identifier, X(15)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identifier, X(15)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identifier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bc3fd995424212">
              <w:r>
                <w:rPr>
                  <w:rStyle w:val="Hyperlink"/>
                  <w:color w:val="244061"/>
                </w:rPr>
                <w:t xml:space="preserve">Community Services (retired)</w:t>
              </w:r>
            </w:hyperlink>
            <w:r>
              <w:rPr>
                <w:rStyle w:val="row-content"/>
                <w:color w:val="244061"/>
              </w:rPr>
              <w:t xml:space="preserve">, Standard 21/05/2010 [</w:t>
            </w:r>
            <w:r>
              <w:rPr>
                <w:rStyle w:val="row-content"/>
                <w:color w:val="244061"/>
              </w:rPr>
              <w:t xml:space="preserve">Non Dictionary</w:t>
            </w:r>
            <w:r>
              <w:rPr>
                <w:rStyle w:val="row-content"/>
                <w:color w:val="244061"/>
              </w:rPr>
              <w:t xml:space="preserve">]</w:t>
            </w:r>
          </w:p>
          <w:p>
            <w:pPr>
              <w:spacing w:before="0" w:after="0"/>
            </w:pPr>
            <w:hyperlink w:history="true" r:id="R35048c0f4bbb4ad1">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assigned to each service which delivers child care or preschool services to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5b43a43f0748d8">
              <w:r>
                <w:rPr>
                  <w:rStyle w:val="Hyperlink"/>
                </w:rPr>
                <w:t xml:space="preserve">Service provider organisation—organisation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79aa20e6f046b9">
              <w:r>
                <w:rPr>
                  <w:rStyle w:val="Hyperlink"/>
                </w:rPr>
                <w:t xml:space="preserve">Identifier X(15)</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service identifier includes components that identify main service type, state/territory and a number for each service.</w:t>
            </w:r>
          </w:p>
          <w:p>
            <w:pPr>
              <w:spacing w:after="160"/>
            </w:pPr>
            <w:r>
              <w:rPr>
                <w:rStyle w:val="row-content-rich-text"/>
              </w:rPr>
              <w:t xml:space="preserve">Each service included in the Early Childhood and Education data collection should have a unique identifier at the national level. </w:t>
            </w:r>
          </w:p>
          <w:p>
            <w:pPr/>
            <w:r>
              <w:rPr>
                <w:rStyle w:val="row-content-rich-text"/>
              </w:rPr>
              <w:t xml:space="preserve"> </w:t>
            </w:r>
            <w:r>
              <w:rPr>
                <w:rStyle w:val="row-content-rich-text"/>
              </w:rPr>
              <w:t xml:space="preserve">All individual caregivers working for family day care/in-home care services are provided with the same service identifier as the service in which they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may be used to identify particular records that require some follow-up contact with services to resolve any queries on the data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6fd612fe17740a4">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2e65c6d6ac4015">
              <w:r>
                <w:rPr>
                  <w:rStyle w:val="Hyperlink"/>
                </w:rPr>
                <w:t xml:space="preserve">Service provider organisation—organisation identifier (children's services), N(6)</w:t>
              </w:r>
            </w:hyperlink>
          </w:p>
          <w:p>
            <w:pPr>
              <w:pStyle w:val="registration-status"/>
              <w:spacing w:before="0" w:after="0"/>
            </w:pPr>
            <w:hyperlink w:history="true" r:id="Rf193ac5e1b834984">
              <w:r>
                <w:rPr>
                  <w:rStyle w:val="Hyperlink"/>
                  <w:color w:val="244061"/>
                </w:rPr>
                <w:t xml:space="preserve">Community Services (retired)</w:t>
              </w:r>
            </w:hyperlink>
            <w:r>
              <w:rPr>
                <w:rStyle w:val="row-content"/>
                <w:color w:val="244061"/>
              </w:rPr>
              <w:t xml:space="preserve">, Superseded 21/05/2010</w:t>
            </w:r>
          </w:p>
          <w:p>
            <w:r>
              <w:br/>
            </w:r>
            <w:r>
              <w:rPr>
                <w:rStyle w:val="row-content"/>
              </w:rPr>
              <w:t xml:space="preserve">Has been superseded by </w:t>
            </w:r>
            <w:hyperlink w:history="true" r:id="R893f401d95714c3b">
              <w:r>
                <w:rPr>
                  <w:rStyle w:val="Hyperlink"/>
                </w:rPr>
                <w:t xml:space="preserve">Service provider organisation—organisation identifier, X(15)</w:t>
              </w:r>
            </w:hyperlink>
          </w:p>
          <w:p>
            <w:pPr>
              <w:pStyle w:val="registration-status"/>
              <w:spacing w:before="0" w:after="0"/>
            </w:pPr>
            <w:hyperlink w:history="true" r:id="Ref3dfec14b7b4c68">
              <w:r>
                <w:rPr>
                  <w:rStyle w:val="Hyperlink"/>
                  <w:color w:val="244061"/>
                </w:rPr>
                <w:t xml:space="preserve">Early Childhood</w:t>
              </w:r>
            </w:hyperlink>
            <w:r>
              <w:rPr>
                <w:rStyle w:val="row-content"/>
                <w:color w:val="244061"/>
              </w:rPr>
              <w:t xml:space="preserve">, Standard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3fb5a8b4d0462f">
              <w:r>
                <w:rPr>
                  <w:rStyle w:val="Hyperlink"/>
                </w:rPr>
                <w:t xml:space="preserve">Early Childhood Education and Care: Aggregate NMDS 2010</w:t>
              </w:r>
            </w:hyperlink>
          </w:p>
          <w:p>
            <w:pPr>
              <w:pStyle w:val="registration-status"/>
              <w:spacing w:before="0" w:after="0"/>
            </w:pPr>
            <w:hyperlink w:history="true" r:id="R61f21a36f5ac45a5">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r>
              <w:rPr>
                <w:rStyle w:val="row-content"/>
              </w:rPr>
              <w:t xml:space="preserve">In the Early Childhood Education and Care collection, this item refers to the location at which the preschool program is provided.</w:t>
            </w:r>
            <w:r>
              <w:br/>
            </w:r>
            <w:r>
              <w:br/>
            </w:r>
            <w:hyperlink w:history="true" r:id="Re0681c88adc64567">
              <w:r>
                <w:rPr>
                  <w:rStyle w:val="Hyperlink"/>
                </w:rPr>
                <w:t xml:space="preserve">Early Childhood Education and Care: Aggregate NMDS 2011</w:t>
              </w:r>
            </w:hyperlink>
          </w:p>
          <w:p>
            <w:pPr>
              <w:pStyle w:val="registration-status"/>
              <w:spacing w:before="0" w:after="0"/>
            </w:pPr>
            <w:hyperlink w:history="true" r:id="Rd07b781130874c7c">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location at which the preschool program is delivered. A discrete identifier should be supplied for each preschool program operated as a separate campus or ‘satellite’ of a parent service provider organisation.</w:t>
            </w:r>
            <w:r>
              <w:br/>
            </w:r>
            <w:r>
              <w:br/>
            </w:r>
            <w:hyperlink w:history="true" r:id="R92f402ccc9354d54">
              <w:r>
                <w:rPr>
                  <w:rStyle w:val="Hyperlink"/>
                </w:rPr>
                <w:t xml:space="preserve">Early Childhood Education and Care: Aggregate NMDS 2012</w:t>
              </w:r>
            </w:hyperlink>
          </w:p>
          <w:p>
            <w:pPr>
              <w:pStyle w:val="registration-status"/>
              <w:spacing w:before="0" w:after="0"/>
            </w:pPr>
            <w:hyperlink w:history="true" r:id="Rc025b9cbb5584264">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r>
              <w:rPr>
                <w:rStyle w:val="row-content"/>
              </w:rPr>
              <w:t xml:space="preserve">Should be reported for the location at which the preschool program is delivered. A discrete identifier should be supplied for each preschool program operated as a separate campus or ‘satellite’ of a parent service provider organisation.</w:t>
            </w:r>
            <w:r>
              <w:br/>
            </w:r>
            <w:r>
              <w:br/>
            </w:r>
            <w:hyperlink w:history="true" r:id="Rd7382e4e6ee24342">
              <w:r>
                <w:rPr>
                  <w:rStyle w:val="Hyperlink"/>
                </w:rPr>
                <w:t xml:space="preserve">Early Childhood Education and Care: Aggregate NMDS 2013</w:t>
              </w:r>
            </w:hyperlink>
          </w:p>
          <w:p>
            <w:pPr>
              <w:pStyle w:val="registration-status"/>
              <w:spacing w:before="0" w:after="0"/>
            </w:pPr>
            <w:hyperlink w:history="true" r:id="Rbe464017175f475d">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r>
              <w:rPr>
                <w:rStyle w:val="row-content"/>
              </w:rPr>
              <w:t xml:space="preserve">Should be reported for the location at which the preschool program is delivered. A discrete identifier should be supplied for each preschool program operated as a separate campus or ‘satellite’ of a parent service provider organisation.</w:t>
            </w:r>
            <w:r>
              <w:br/>
            </w:r>
            <w:r>
              <w:br/>
            </w:r>
            <w:hyperlink w:history="true" r:id="Rabe3786610bc46f9">
              <w:r>
                <w:rPr>
                  <w:rStyle w:val="Hyperlink"/>
                </w:rPr>
                <w:t xml:space="preserve">Early Childhood Education and Care: Unit Record Level NMDS 2010</w:t>
              </w:r>
            </w:hyperlink>
          </w:p>
          <w:p>
            <w:pPr>
              <w:pStyle w:val="registration-status"/>
              <w:spacing w:before="0" w:after="0"/>
            </w:pPr>
            <w:hyperlink w:history="true" r:id="Ra367652c733e40a5">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r>
              <w:rPr>
                <w:rStyle w:val="row-content"/>
              </w:rPr>
              <w:t xml:space="preserve">In the Early Childhood Education and Care collection, this item refers to the location at which the preschool program is provided.</w:t>
            </w:r>
            <w:r>
              <w:br/>
            </w:r>
            <w:r>
              <w:br/>
            </w:r>
            <w:hyperlink w:history="true" r:id="R262db58c58544add">
              <w:r>
                <w:rPr>
                  <w:rStyle w:val="Hyperlink"/>
                </w:rPr>
                <w:t xml:space="preserve">Early Childhood Education and Care: Unit Record Level NMDS 2011</w:t>
              </w:r>
            </w:hyperlink>
          </w:p>
          <w:p>
            <w:pPr>
              <w:pStyle w:val="registration-status"/>
              <w:spacing w:before="0" w:after="0"/>
            </w:pPr>
            <w:hyperlink w:history="true" r:id="Ra948ec5df2c14e41">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location at which the preschool program is delivered. A discrete identifier should be supplied for each preschool program operated as a separate campus or ‘satellite’ of a parent service provider organisation.</w:t>
            </w:r>
            <w:r>
              <w:br/>
            </w:r>
            <w:r>
              <w:br/>
            </w:r>
            <w:hyperlink w:history="true" r:id="R90155fa5247f427f">
              <w:r>
                <w:rPr>
                  <w:rStyle w:val="Hyperlink"/>
                </w:rPr>
                <w:t xml:space="preserve">Early Childhood Education and Care: Unit Record Level NMDS 2012</w:t>
              </w:r>
            </w:hyperlink>
          </w:p>
          <w:p>
            <w:pPr>
              <w:pStyle w:val="registration-status"/>
              <w:spacing w:before="0" w:after="0"/>
            </w:pPr>
            <w:hyperlink w:history="true" r:id="R14d5671be87a4f72">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r>
              <w:rPr>
                <w:rStyle w:val="row-content"/>
              </w:rPr>
              <w:t xml:space="preserve">Should be reported for the location at which the preschool program is delivered. A discrete identifier should be supplied for each preschool program operated as a separate campus or ‘satellite’ of a parent service provider organisation.</w:t>
            </w:r>
            <w:r>
              <w:br/>
            </w:r>
            <w:r>
              <w:br/>
            </w:r>
            <w:hyperlink w:history="true" r:id="R1237842ec3394e89">
              <w:r>
                <w:rPr>
                  <w:rStyle w:val="Hyperlink"/>
                </w:rPr>
                <w:t xml:space="preserve">Early Childhood Education and Care: Unit Record Level NMDS 2013</w:t>
              </w:r>
            </w:hyperlink>
          </w:p>
          <w:p>
            <w:pPr>
              <w:pStyle w:val="registration-status"/>
              <w:spacing w:before="0" w:after="0"/>
            </w:pPr>
            <w:hyperlink w:history="true" r:id="R4b727fba1f7d42a0">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p>
          <w:p>
            <w:r>
              <w:rPr>
                <w:rStyle w:val="row-content"/>
                <w:b/>
                <w:i/>
              </w:rPr>
              <w:t xml:space="preserve">DSS specific information: </w:t>
            </w:r>
            <w:r>
              <w:rPr>
                <w:rStyle w:val="row-content"/>
              </w:rPr>
              <w:t xml:space="preserve">Should be reported for the location at which the preschool program is delivered. A discrete identifier should be supplied for each preschool program operated as a separate campus or ‘satellite’ of a parent service provider organisation.</w:t>
            </w:r>
            <w:r>
              <w:br/>
            </w:r>
            <w:r>
              <w:br/>
            </w:r>
          </w:p>
        </w:tc>
      </w:tr>
    </w:tbl>
    <w:p/>
    <w:tbl>
      <w:tblPr>
        <w:tblStyle w:val="TableGrid"/>
        <w:tblW w:w="0" w:type="auto"/>
      </w:tblPr>
    </w:tbl>
    <w:p>
      <w:r>
        <w:br/>
      </w:r>
    </w:p>
    <w:sectPr>
      <w:footerReference xmlns:r="http://schemas.openxmlformats.org/officeDocument/2006/relationships" w:type="default" r:id="Rc4892c13c33549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397155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c9eb2b6e5445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892c13c3354924" /><Relationship Type="http://schemas.openxmlformats.org/officeDocument/2006/relationships/header" Target="/word/header1.xml" Id="R76f02a98e77843c4" /><Relationship Type="http://schemas.openxmlformats.org/officeDocument/2006/relationships/settings" Target="/word/settings.xml" Id="R2c070ded2ae741db" /><Relationship Type="http://schemas.openxmlformats.org/officeDocument/2006/relationships/styles" Target="/word/styles.xml" Id="R8783a0f17123454b" /><Relationship Type="http://schemas.openxmlformats.org/officeDocument/2006/relationships/hyperlink" Target="https://meteor-uat.aihw.gov.au/RegistrationAuthority/3" TargetMode="External" Id="Rebbc3fd995424212" /><Relationship Type="http://schemas.openxmlformats.org/officeDocument/2006/relationships/hyperlink" Target="https://meteor-uat.aihw.gov.au/RegistrationAuthority/15" TargetMode="External" Id="R35048c0f4bbb4ad1" /><Relationship Type="http://schemas.openxmlformats.org/officeDocument/2006/relationships/hyperlink" Target="https://meteor-uat.aihw.gov.au/content/269787" TargetMode="External" Id="Rd25b43a43f0748d8" /><Relationship Type="http://schemas.openxmlformats.org/officeDocument/2006/relationships/hyperlink" Target="https://meteor-uat.aihw.gov.au/content/336268" TargetMode="External" Id="Re379aa20e6f046b9" /><Relationship Type="http://schemas.openxmlformats.org/officeDocument/2006/relationships/hyperlink" Target="https://meteor-uat.aihw.gov.au/content/388499" TargetMode="External" Id="R36fd612fe17740a4" /><Relationship Type="http://schemas.openxmlformats.org/officeDocument/2006/relationships/hyperlink" Target="https://meteor-uat.aihw.gov.au/content/315102" TargetMode="External" Id="R272e65c6d6ac4015" /><Relationship Type="http://schemas.openxmlformats.org/officeDocument/2006/relationships/hyperlink" Target="https://meteor-uat.aihw.gov.au/RegistrationAuthority/3" TargetMode="External" Id="Rf193ac5e1b834984" /><Relationship Type="http://schemas.openxmlformats.org/officeDocument/2006/relationships/hyperlink" Target="https://meteor-uat.aihw.gov.au/content/557881" TargetMode="External" Id="R893f401d95714c3b" /><Relationship Type="http://schemas.openxmlformats.org/officeDocument/2006/relationships/hyperlink" Target="https://meteor-uat.aihw.gov.au/RegistrationAuthority/15" TargetMode="External" Id="Ref3dfec14b7b4c68" /><Relationship Type="http://schemas.openxmlformats.org/officeDocument/2006/relationships/hyperlink" Target="https://meteor-uat.aihw.gov.au/content/388507" TargetMode="External" Id="R743fb5a8b4d0462f" /><Relationship Type="http://schemas.openxmlformats.org/officeDocument/2006/relationships/hyperlink" Target="https://meteor-uat.aihw.gov.au/RegistrationAuthority/15" TargetMode="External" Id="R61f21a36f5ac45a5" /><Relationship Type="http://schemas.openxmlformats.org/officeDocument/2006/relationships/hyperlink" Target="https://meteor-uat.aihw.gov.au/content/441229" TargetMode="External" Id="Re0681c88adc64567" /><Relationship Type="http://schemas.openxmlformats.org/officeDocument/2006/relationships/hyperlink" Target="https://meteor-uat.aihw.gov.au/RegistrationAuthority/15" TargetMode="External" Id="Rd07b781130874c7c" /><Relationship Type="http://schemas.openxmlformats.org/officeDocument/2006/relationships/hyperlink" Target="https://meteor-uat.aihw.gov.au/content/466521" TargetMode="External" Id="R92f402ccc9354d54" /><Relationship Type="http://schemas.openxmlformats.org/officeDocument/2006/relationships/hyperlink" Target="https://meteor-uat.aihw.gov.au/RegistrationAuthority/15" TargetMode="External" Id="Rc025b9cbb5584264" /><Relationship Type="http://schemas.openxmlformats.org/officeDocument/2006/relationships/hyperlink" Target="https://meteor-uat.aihw.gov.au/content/494145" TargetMode="External" Id="Rd7382e4e6ee24342" /><Relationship Type="http://schemas.openxmlformats.org/officeDocument/2006/relationships/hyperlink" Target="https://meteor-uat.aihw.gov.au/RegistrationAuthority/15" TargetMode="External" Id="Rbe464017175f475d" /><Relationship Type="http://schemas.openxmlformats.org/officeDocument/2006/relationships/hyperlink" Target="https://meteor-uat.aihw.gov.au/content/396792" TargetMode="External" Id="Rabe3786610bc46f9" /><Relationship Type="http://schemas.openxmlformats.org/officeDocument/2006/relationships/hyperlink" Target="https://meteor-uat.aihw.gov.au/RegistrationAuthority/15" TargetMode="External" Id="Ra367652c733e40a5" /><Relationship Type="http://schemas.openxmlformats.org/officeDocument/2006/relationships/hyperlink" Target="https://meteor-uat.aihw.gov.au/content/438006" TargetMode="External" Id="R262db58c58544add" /><Relationship Type="http://schemas.openxmlformats.org/officeDocument/2006/relationships/hyperlink" Target="https://meteor-uat.aihw.gov.au/RegistrationAuthority/15" TargetMode="External" Id="Ra948ec5df2c14e41" /><Relationship Type="http://schemas.openxmlformats.org/officeDocument/2006/relationships/hyperlink" Target="https://meteor-uat.aihw.gov.au/content/466523" TargetMode="External" Id="R90155fa5247f427f" /><Relationship Type="http://schemas.openxmlformats.org/officeDocument/2006/relationships/hyperlink" Target="https://meteor-uat.aihw.gov.au/RegistrationAuthority/15" TargetMode="External" Id="R14d5671be87a4f72" /><Relationship Type="http://schemas.openxmlformats.org/officeDocument/2006/relationships/hyperlink" Target="https://meteor-uat.aihw.gov.au/content/494147" TargetMode="External" Id="R1237842ec3394e89" /><Relationship Type="http://schemas.openxmlformats.org/officeDocument/2006/relationships/hyperlink" Target="https://meteor-uat.aihw.gov.au/RegistrationAuthority/15" TargetMode="External" Id="R4b727fba1f7d42a0" /></Relationships>
</file>

<file path=word/_rels/header1.xml.rels>&#65279;<?xml version="1.0" encoding="utf-8"?><Relationships xmlns="http://schemas.openxmlformats.org/package/2006/relationships"><Relationship Type="http://schemas.openxmlformats.org/officeDocument/2006/relationships/image" Target="/media/image.png" Id="Rabc9eb2b6e544546" /></Relationships>
</file>