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2ce9bd5114448" /></Relationships>
</file>

<file path=word/document.xml><?xml version="1.0" encoding="utf-8"?>
<w:document xmlns:r="http://schemas.openxmlformats.org/officeDocument/2006/relationships" xmlns:w="http://schemas.openxmlformats.org/wordprocessingml/2006/main">
  <w:body>
    <w:p>
      <w:pPr>
        <w:pStyle w:val="Title"/>
      </w:pPr>
      <w:r>
        <w:t>ABS Survey of Education and Work (SEW)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Work (SEW)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Survey of Education and Work (SEW) provides selected information on participation in education, highest educational attainment, transition from education to work, and current labour force and demographic characteristics for the civilian population aged 15-64 years. Characteristics reported on include: type of educational institution attended or attending; level and main field of education of current study and highest level and main field of educational attainment. Information on unsuccessful enrolment and deferment of study is included for persons not studying in the survey year. Data on apprenticeships are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c8fc95e8d474a39">
              <w:r>
                <w:rPr>
                  <w:rStyle w:val="Hyperlink"/>
                </w:rPr>
                <w:t xml:space="preserve">http://www.abs.gov.au/ausstats/abs@.nsf/dossbytitle/09F494FB1EA20EC8CA256BD00026A755?OpenDocument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801305dc726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7ea346c37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1305dc7264620" /><Relationship Type="http://schemas.openxmlformats.org/officeDocument/2006/relationships/header" Target="/word/header1.xml" Id="R0df9a58f8b0743e0" /><Relationship Type="http://schemas.openxmlformats.org/officeDocument/2006/relationships/settings" Target="/word/settings.xml" Id="R03aa951e575f4dcc" /><Relationship Type="http://schemas.openxmlformats.org/officeDocument/2006/relationships/styles" Target="/word/styles.xml" Id="R3329039ad438450b" /><Relationship Type="http://schemas.openxmlformats.org/officeDocument/2006/relationships/hyperlink" Target="http://www.abs.gov.au/ausstats/abs@.nsf/dossbytitle/09F494FB1EA20EC8CA256BD00026A755?OpenDocument" TargetMode="External" Id="Rfc8fc95e8d474a39" /></Relationships>
</file>

<file path=word/_rels/header1.xml.rels>&#65279;<?xml version="1.0" encoding="utf-8"?><Relationships xmlns="http://schemas.openxmlformats.org/package/2006/relationships"><Relationship Type="http://schemas.openxmlformats.org/officeDocument/2006/relationships/image" Target="/media/image.png" Id="Rf5c7ea346c374dd3" /></Relationships>
</file>