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5ccd4a87fe463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P11-Child under 5 hospitalisation rates by principal diagnosis,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P11-Child under 5 hospitalisation rates by principal diagnosis,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Child under 5 hospitalisation rates by principal diagnosis,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57cd0ffaa04a36">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separation rates for children aged under five years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hospitalisation rates for different diseases so that it is understood which diseases are major contributors to morbidity among Indigenous children and where programs are succeeding and where they are not will assist in achieving the closing the gap targets.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dda338f2d6042a3">
              <w:r>
                <w:rPr>
                  <w:rStyle w:val="Hyperlink"/>
                </w:rPr>
                <w:t xml:space="preserve">National Indigenous Reform Agreement (2010)</w:t>
              </w:r>
            </w:hyperlink>
          </w:p>
          <w:p>
            <w:pPr>
              <w:pStyle w:val="registration-status"/>
              <w:spacing w:before="0" w:after="0"/>
            </w:pPr>
            <w:hyperlink w:history="true" r:id="Rc19c21c85c6f403a">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36d6c31a9a04168">
              <w:r>
                <w:rPr>
                  <w:rStyle w:val="Hyperlink"/>
                </w:rPr>
                <w:t xml:space="preserve">Indigenous children have the same health outcomes as other Australian children</w:t>
              </w:r>
            </w:hyperlink>
          </w:p>
          <w:p>
            <w:pPr>
              <w:pStyle w:val="registration-status"/>
              <w:spacing w:before="0" w:after="0"/>
            </w:pPr>
            <w:hyperlink w:history="true" r:id="Rddb3177f2aa64c2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6b361d542374bcf">
              <w:r>
                <w:rPr>
                  <w:rStyle w:val="Hyperlink"/>
                </w:rPr>
                <w:t xml:space="preserve">National Indigenous Reform Agreement: P11-Child under 5 hospitalisation rates by prinpal diagnosis, 2010 QS</w:t>
              </w:r>
            </w:hyperlink>
          </w:p>
          <w:p>
            <w:pPr>
              <w:pStyle w:val="registration-status"/>
              <w:spacing w:before="0" w:after="0"/>
            </w:pPr>
            <w:hyperlink w:history="true" r:id="Rcab93e47d3a341e8">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aged under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Rate, rate ratio and rate difference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for children aged under five years by leading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adad86900047f3">
              <w:r>
                <w:rPr>
                  <w:rStyle w:val="Hyperlink"/>
                </w:rPr>
                <w:t xml:space="preserve">Episode of admitted patient care—admission date, DDMMYYYY</w:t>
              </w:r>
            </w:hyperlink>
          </w:p>
          <w:p>
            <w:r>
              <w:rPr>
                <w:rStyle w:val="row-content"/>
                <w:b/>
              </w:rPr>
              <w:t xml:space="preserve">Data Source</w:t>
            </w:r>
          </w:p>
          <w:p>
            <w:hyperlink w:history="true" r:id="R4c78b044dfbb429a">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44117860cb04048">
              <w:r>
                <w:rPr>
                  <w:rStyle w:val="Hyperlink"/>
                </w:rPr>
                <w:t xml:space="preserve">Episode of admitted patient care—separation date, DDMMYYYY</w:t>
              </w:r>
            </w:hyperlink>
          </w:p>
          <w:p>
            <w:r>
              <w:rPr>
                <w:rStyle w:val="row-content"/>
                <w:b/>
              </w:rPr>
              <w:t xml:space="preserve">Data Source</w:t>
            </w:r>
          </w:p>
          <w:p>
            <w:hyperlink w:history="true" r:id="R36d88ab9e18f453d">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ae0ca7d99454137">
              <w:r>
                <w:rPr>
                  <w:rStyle w:val="Hyperlink"/>
                </w:rPr>
                <w:t xml:space="preserve">Person—date of birth, DDMMYYYY</w:t>
              </w:r>
            </w:hyperlink>
          </w:p>
          <w:p>
            <w:r>
              <w:rPr>
                <w:rStyle w:val="row-content"/>
                <w:b/>
              </w:rPr>
              <w:t xml:space="preserve">Data Source</w:t>
            </w:r>
          </w:p>
          <w:p>
            <w:hyperlink w:history="true" r:id="R47dea6dd457c4ee5">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78e39211304fd2">
              <w:r>
                <w:rPr>
                  <w:rStyle w:val="Hyperlink"/>
                </w:rPr>
                <w:t xml:space="preserve">Episode of care—principal diagnosis, code (ICD-10-AM 7th edn) ANN{.N[N]}</w:t>
              </w:r>
            </w:hyperlink>
          </w:p>
          <w:p>
            <w:r>
              <w:rPr>
                <w:rStyle w:val="row-content"/>
                <w:b/>
              </w:rPr>
              <w:t xml:space="preserve">Data Source</w:t>
            </w:r>
          </w:p>
          <w:p>
            <w:hyperlink w:history="true" r:id="R114e365b0b4e4467">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children aged under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8c8beb73a548ee">
              <w:r>
                <w:rPr>
                  <w:rStyle w:val="Hyperlink"/>
                </w:rPr>
                <w:t xml:space="preserve">Person—age, total years N[NN]</w:t>
              </w:r>
            </w:hyperlink>
          </w:p>
          <w:p>
            <w:r>
              <w:rPr>
                <w:rStyle w:val="row-content"/>
                <w:b/>
              </w:rPr>
              <w:t xml:space="preserve">Data Source</w:t>
            </w:r>
          </w:p>
          <w:p>
            <w:hyperlink w:history="true" r:id="Re2cc6453dbce406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p>
            <w:r>
              <w:rPr>
                <w:rStyle w:val="row-content"/>
              </w:rPr>
              <w:t xml:space="preserve"> </w:t>
            </w:r>
          </w:p>
          <w:p>
            <w:r>
              <w:rPr>
                <w:rStyle w:val="row-content"/>
                <w:b/>
                <w:color w:val="000000"/>
              </w:rPr>
              <w:t xml:space="preserve">Data Element / Data Set</w:t>
            </w:r>
          </w:p>
          <w:p>
            <w:hyperlink w:history="true" r:id="R776b4195e7494d7a">
              <w:r>
                <w:rPr>
                  <w:rStyle w:val="Hyperlink"/>
                </w:rPr>
                <w:t xml:space="preserve">Person—age, total years N[NN]</w:t>
              </w:r>
            </w:hyperlink>
          </w:p>
          <w:p>
            <w:r>
              <w:rPr>
                <w:rStyle w:val="row-content"/>
                <w:b/>
              </w:rPr>
              <w:t xml:space="preserve">Data Source</w:t>
            </w:r>
          </w:p>
          <w:p>
            <w:hyperlink w:history="true" r:id="Rc5120d1f7eaa485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p>
            <w:r>
              <w:rPr>
                <w:rStyle w:val="row-content"/>
              </w:rPr>
              <w:t xml:space="preserve"> </w:t>
            </w:r>
          </w:p>
          <w:p>
            <w:r>
              <w:rPr>
                <w:rStyle w:val="row-content"/>
                <w:b/>
                <w:color w:val="000000"/>
              </w:rPr>
              <w:t xml:space="preserve">Data Element / Data Set</w:t>
            </w:r>
          </w:p>
          <w:p>
            <w:hyperlink w:history="true" r:id="R13b5c39e967440fe">
              <w:r>
                <w:rPr>
                  <w:rStyle w:val="Hyperlink"/>
                </w:rPr>
                <w:t xml:space="preserve">Person—estimated resident population of Australia, total people N[N(7)]</w:t>
              </w:r>
            </w:hyperlink>
          </w:p>
          <w:p>
            <w:r>
              <w:rPr>
                <w:rStyle w:val="row-content"/>
                <w:b/>
              </w:rPr>
              <w:t xml:space="preserve">Data Source</w:t>
            </w:r>
          </w:p>
          <w:p>
            <w:hyperlink w:history="true" r:id="Rcc886493ced148d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Estimated resident population (ERP) is derived from Census, post-enumeration survey (PES) and assumptions on future fertility, mortality, net migration etc.</w:t>
            </w:r>
          </w:p>
          <w:p>
            <w:r>
              <w:rPr>
                <w:rStyle w:val="row-content"/>
              </w:rPr>
              <w:t xml:space="preserve"> </w:t>
            </w:r>
          </w:p>
          <w:p>
            <w:r>
              <w:rPr>
                <w:rStyle w:val="row-content"/>
                <w:b/>
                <w:color w:val="000000"/>
              </w:rPr>
              <w:t xml:space="preserve">Data Element / Data Set</w:t>
            </w:r>
          </w:p>
          <w:p>
            <w:hyperlink w:history="true" r:id="R1b6203a8549a4ca7">
              <w:r>
                <w:rPr>
                  <w:rStyle w:val="Hyperlink"/>
                </w:rPr>
                <w:t xml:space="preserve">Person—estimated resident population of Australia, total people N[N(7)]</w:t>
              </w:r>
            </w:hyperlink>
          </w:p>
          <w:p>
            <w:r>
              <w:rPr>
                <w:rStyle w:val="row-content"/>
                <w:b/>
              </w:rPr>
              <w:t xml:space="preserve">Data Source</w:t>
            </w:r>
          </w:p>
          <w:p>
            <w:hyperlink w:history="true" r:id="R5f789867837248c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8a5e93a30d4265">
              <w:r>
                <w:rPr>
                  <w:rStyle w:val="Hyperlink"/>
                </w:rPr>
                <w:t xml:space="preserve">Person—Indigenous status, code N</w:t>
              </w:r>
            </w:hyperlink>
          </w:p>
          <w:p>
            <w:r>
              <w:rPr>
                <w:rStyle w:val="row-content"/>
                <w:b/>
              </w:rPr>
              <w:t xml:space="preserve">Data Source</w:t>
            </w:r>
          </w:p>
          <w:p>
            <w:hyperlink w:history="true" r:id="Re1d81b19deec4421">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1d0e16151bb4aeb">
              <w:r>
                <w:rPr>
                  <w:rStyle w:val="Hyperlink"/>
                </w:rPr>
                <w:t xml:space="preserve">Episode of care—principal diagnosis, code (ICD-10-AM 5th edn) ANN{.N[N]}</w:t>
              </w:r>
            </w:hyperlink>
          </w:p>
          <w:p>
            <w:r>
              <w:rPr>
                <w:rStyle w:val="row-content"/>
                <w:b/>
              </w:rPr>
              <w:t xml:space="preserve">Data Source</w:t>
            </w:r>
          </w:p>
          <w:p>
            <w:hyperlink w:history="true" r:id="R97905d3e07a7454e">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82b6360c7cf1446e">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selected state/territories by Indigenous status, by principal diagnosis at the ICD-10-AM chapter level.</w:t>
            </w:r>
          </w:p>
          <w:p>
            <w:pPr>
              <w:spacing w:after="160"/>
            </w:pPr>
            <w:r>
              <w:rPr>
                <w:rStyle w:val="row-content-rich-text"/>
              </w:rPr>
              <w:t xml:space="preserve">Most recent data available for 2010 CRC baseline report: 2007-08</w:t>
            </w:r>
          </w:p>
          <w:p>
            <w:pPr>
              <w:spacing w:after="160"/>
            </w:pPr>
            <w:r>
              <w:rPr>
                <w:rStyle w:val="row-content-rich-text"/>
              </w:rPr>
              <w:t xml:space="preserve">At this stage, only selected state/territories are considered of accepted quality for reporting hospitalisations of Indigenous persons (NSW, Vic, Qld, WA, SA &amp; NT). National rates are to be reported for these six jurisdictions combined.</w:t>
            </w:r>
          </w:p>
          <w:p>
            <w:pPr/>
            <w:r>
              <w:rPr>
                <w:rStyle w:val="row-content-rich-text"/>
              </w:rPr>
              <w:t xml:space="preserve">Disaggregation by Indigenous status is reported using a 2 year rolling average due to small numbers.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d2ea44250c142f2">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be2301cc9d14d3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b7ae14e782c41e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20363f32f32471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d39522ddfa44584">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303c8e53d302457c">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Improving the quality of Indigenous hospital data, and conducting ongoing assessments of the level of under identification of Indigenous population in this data set.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3ad24c0c6d45f5">
              <w:r>
                <w:rPr>
                  <w:rStyle w:val="Hyperlink"/>
                </w:rPr>
                <w:t xml:space="preserve">National Indigenous Reform Agreement: PI 11-Child under 5 hospitalisation rates by principal diagnosis, 2011</w:t>
              </w:r>
            </w:hyperlink>
          </w:p>
          <w:p>
            <w:pPr>
              <w:pStyle w:val="registration-status"/>
              <w:spacing w:before="0" w:after="0"/>
            </w:pPr>
            <w:hyperlink w:history="true" r:id="Rd75155cadf2c49c1">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c284ad89a43749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396470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959c652eda4f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84ad89a4374920" /><Relationship Type="http://schemas.openxmlformats.org/officeDocument/2006/relationships/header" Target="/word/header1.xml" Id="R9a97d4b648984dff" /><Relationship Type="http://schemas.openxmlformats.org/officeDocument/2006/relationships/settings" Target="/word/settings.xml" Id="R4f0dde30aa114f5a" /><Relationship Type="http://schemas.openxmlformats.org/officeDocument/2006/relationships/styles" Target="/word/styles.xml" Id="Ra84ae897b5444941" /><Relationship Type="http://schemas.openxmlformats.org/officeDocument/2006/relationships/hyperlink" Target="https://meteor-uat.aihw.gov.au/RegistrationAuthority/3" TargetMode="External" Id="Rb257cd0ffaa04a36" /><Relationship Type="http://schemas.openxmlformats.org/officeDocument/2006/relationships/hyperlink" Target="https://meteor-uat.aihw.gov.au/content/393476" TargetMode="External" Id="R7dda338f2d6042a3" /><Relationship Type="http://schemas.openxmlformats.org/officeDocument/2006/relationships/hyperlink" Target="https://meteor-uat.aihw.gov.au/RegistrationAuthority/3" TargetMode="External" Id="Rc19c21c85c6f403a" /><Relationship Type="http://schemas.openxmlformats.org/officeDocument/2006/relationships/hyperlink" Target="https://meteor-uat.aihw.gov.au/content/396163" TargetMode="External" Id="Rf36d6c31a9a04168" /><Relationship Type="http://schemas.openxmlformats.org/officeDocument/2006/relationships/hyperlink" Target="https://meteor-uat.aihw.gov.au/RegistrationAuthority/9" TargetMode="External" Id="Rddb3177f2aa64c2d" /><Relationship Type="http://schemas.openxmlformats.org/officeDocument/2006/relationships/hyperlink" Target="https://meteor-uat.aihw.gov.au/content/396263" TargetMode="External" Id="R26b361d542374bcf" /><Relationship Type="http://schemas.openxmlformats.org/officeDocument/2006/relationships/hyperlink" Target="https://meteor-uat.aihw.gov.au/RegistrationAuthority/3" TargetMode="External" Id="Rcab93e47d3a341e8" /><Relationship Type="http://schemas.openxmlformats.org/officeDocument/2006/relationships/hyperlink" Target="https://meteor-uat.aihw.gov.au/content/269967" TargetMode="External" Id="Ra7adad86900047f3" /><Relationship Type="http://schemas.openxmlformats.org/officeDocument/2006/relationships/hyperlink" Target="https://meteor-uat.aihw.gov.au/content/394352" TargetMode="External" Id="R4c78b044dfbb429a" /><Relationship Type="http://schemas.openxmlformats.org/officeDocument/2006/relationships/hyperlink" Target="https://meteor-uat.aihw.gov.au/content/270025" TargetMode="External" Id="R544117860cb04048" /><Relationship Type="http://schemas.openxmlformats.org/officeDocument/2006/relationships/hyperlink" Target="https://meteor-uat.aihw.gov.au/content/394352" TargetMode="External" Id="R36d88ab9e18f453d" /><Relationship Type="http://schemas.openxmlformats.org/officeDocument/2006/relationships/hyperlink" Target="https://meteor-uat.aihw.gov.au/content/287007" TargetMode="External" Id="R7ae0ca7d99454137" /><Relationship Type="http://schemas.openxmlformats.org/officeDocument/2006/relationships/hyperlink" Target="https://meteor-uat.aihw.gov.au/content/394352" TargetMode="External" Id="R47dea6dd457c4ee5" /><Relationship Type="http://schemas.openxmlformats.org/officeDocument/2006/relationships/hyperlink" Target="https://meteor-uat.aihw.gov.au/content/391326" TargetMode="External" Id="R3778e39211304fd2" /><Relationship Type="http://schemas.openxmlformats.org/officeDocument/2006/relationships/hyperlink" Target="https://meteor-uat.aihw.gov.au/content/394352" TargetMode="External" Id="R114e365b0b4e4467" /><Relationship Type="http://schemas.openxmlformats.org/officeDocument/2006/relationships/hyperlink" Target="https://meteor-uat.aihw.gov.au/content/303794" TargetMode="External" Id="R168c8beb73a548ee" /><Relationship Type="http://schemas.openxmlformats.org/officeDocument/2006/relationships/hyperlink" Target="https://meteor-uat.aihw.gov.au/content/393625" TargetMode="External" Id="Re2cc6453dbce406b" /><Relationship Type="http://schemas.openxmlformats.org/officeDocument/2006/relationships/hyperlink" Target="https://meteor-uat.aihw.gov.au/content/303794" TargetMode="External" Id="R776b4195e7494d7a" /><Relationship Type="http://schemas.openxmlformats.org/officeDocument/2006/relationships/hyperlink" Target="https://meteor-uat.aihw.gov.au/content/394092" TargetMode="External" Id="Rc5120d1f7eaa485e" /><Relationship Type="http://schemas.openxmlformats.org/officeDocument/2006/relationships/hyperlink" Target="https://meteor-uat.aihw.gov.au/content/388656" TargetMode="External" Id="R13b5c39e967440fe" /><Relationship Type="http://schemas.openxmlformats.org/officeDocument/2006/relationships/hyperlink" Target="https://meteor-uat.aihw.gov.au/content/393625" TargetMode="External" Id="Rcc886493ced148d0" /><Relationship Type="http://schemas.openxmlformats.org/officeDocument/2006/relationships/hyperlink" Target="https://meteor-uat.aihw.gov.au/content/388656" TargetMode="External" Id="R1b6203a8549a4ca7" /><Relationship Type="http://schemas.openxmlformats.org/officeDocument/2006/relationships/hyperlink" Target="https://meteor-uat.aihw.gov.au/content/394092" TargetMode="External" Id="R5f789867837248ce" /><Relationship Type="http://schemas.openxmlformats.org/officeDocument/2006/relationships/hyperlink" Target="https://meteor-uat.aihw.gov.au/content/291036" TargetMode="External" Id="R398a5e93a30d4265" /><Relationship Type="http://schemas.openxmlformats.org/officeDocument/2006/relationships/hyperlink" Target="https://meteor-uat.aihw.gov.au/content/394352" TargetMode="External" Id="Re1d81b19deec4421" /><Relationship Type="http://schemas.openxmlformats.org/officeDocument/2006/relationships/hyperlink" Target="https://meteor-uat.aihw.gov.au/content/333838" TargetMode="External" Id="Re1d0e16151bb4aeb" /><Relationship Type="http://schemas.openxmlformats.org/officeDocument/2006/relationships/hyperlink" Target="https://meteor-uat.aihw.gov.au/content/394352" TargetMode="External" Id="R97905d3e07a7454e" /><Relationship Type="http://schemas.openxmlformats.org/officeDocument/2006/relationships/hyperlink" Target="https://meteor-uat.aihw.gov.au/content/394352" TargetMode="External" Id="R82b6360c7cf1446e" /><Relationship Type="http://schemas.openxmlformats.org/officeDocument/2006/relationships/hyperlink" Target="https://meteor-uat.aihw.gov.au/content/410650" TargetMode="External" Id="Rad2ea44250c142f2" /><Relationship Type="http://schemas.openxmlformats.org/officeDocument/2006/relationships/hyperlink" Target="https://meteor-uat.aihw.gov.au/content/393625" TargetMode="External" Id="R3be2301cc9d14d33" /><Relationship Type="http://schemas.openxmlformats.org/officeDocument/2006/relationships/hyperlink" Target="https://meteor-uat.aihw.gov.au/content/449216" TargetMode="External" Id="R9b7ae14e782c41e6" /><Relationship Type="http://schemas.openxmlformats.org/officeDocument/2006/relationships/hyperlink" Target="https://meteor-uat.aihw.gov.au/content/394352" TargetMode="External" Id="R620363f32f324718" /><Relationship Type="http://schemas.openxmlformats.org/officeDocument/2006/relationships/hyperlink" Target="https://meteor-uat.aihw.gov.au/content/394092" TargetMode="External" Id="Rad39522ddfa44584" /><Relationship Type="http://schemas.openxmlformats.org/officeDocument/2006/relationships/hyperlink" Target="https://meteor-uat.aihw.gov.au/content/449223" TargetMode="External" Id="R303c8e53d302457c" /><Relationship Type="http://schemas.openxmlformats.org/officeDocument/2006/relationships/hyperlink" Target="https://meteor-uat.aihw.gov.au/content/425764" TargetMode="External" Id="Rd73ad24c0c6d45f5" /><Relationship Type="http://schemas.openxmlformats.org/officeDocument/2006/relationships/hyperlink" Target="https://meteor-uat.aihw.gov.au/RegistrationAuthority/9" TargetMode="External" Id="Rd75155cadf2c49c1" /></Relationships>
</file>

<file path=word/_rels/header1.xml.rels>&#65279;<?xml version="1.0" encoding="utf-8"?><Relationships xmlns="http://schemas.openxmlformats.org/package/2006/relationships"><Relationship Type="http://schemas.openxmlformats.org/officeDocument/2006/relationships/image" Target="/media/image.png" Id="R75959c652eda4f14" /></Relationships>
</file>