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a7d8f4bcbf41d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P04-Rates of current daily smokers,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P04-Rates of current daily smokers,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Rates of current daily smokers,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116c0e0cdd4ebb">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is a major risk factor that contributes to ill health. Indigenous Australians are twice as likely as non-Indigenous Australians to smoke. Reducing the rate of smoking among Indigenous Australians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abfe2bd9dea4ff8">
              <w:r>
                <w:rPr>
                  <w:rStyle w:val="Hyperlink"/>
                </w:rPr>
                <w:t xml:space="preserve">National Indigenous Reform Agreement (2010)</w:t>
              </w:r>
            </w:hyperlink>
          </w:p>
          <w:p>
            <w:pPr>
              <w:pStyle w:val="registration-status"/>
              <w:spacing w:before="0" w:after="0"/>
            </w:pPr>
            <w:hyperlink w:history="true" r:id="Rac20251197a546c1">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e4cbca02ba449da">
              <w:r>
                <w:rPr>
                  <w:rStyle w:val="Hyperlink"/>
                </w:rPr>
                <w:t xml:space="preserve">Indigenous people remain healthy and free of preventable disease</w:t>
              </w:r>
            </w:hyperlink>
          </w:p>
          <w:p>
            <w:pPr>
              <w:pStyle w:val="registration-status"/>
              <w:spacing w:before="0" w:after="0"/>
            </w:pPr>
            <w:hyperlink w:history="true" r:id="R4fd850ce6fef440c">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71bf0ea4b7c43f1">
              <w:r>
                <w:rPr>
                  <w:rStyle w:val="Hyperlink"/>
                </w:rPr>
                <w:t xml:space="preserve">National Indigenous Reform Agreement: P04-Rates of current daily smokers, 2010 QS</w:t>
              </w:r>
            </w:hyperlink>
          </w:p>
          <w:p>
            <w:pPr>
              <w:pStyle w:val="registration-status"/>
              <w:spacing w:before="0" w:after="0"/>
            </w:pPr>
            <w:hyperlink w:history="true" r:id="Rfaed320dc90a4f06">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 (crude and age-standardised), rate ratios and rate difference, including confidence intervals and relative standard errors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and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813364978024247">
              <w:r>
                <w:rPr>
                  <w:rStyle w:val="Hyperlink"/>
                </w:rPr>
                <w:t xml:space="preserve">Person—tobacco smoking status, code N</w:t>
              </w:r>
            </w:hyperlink>
          </w:p>
          <w:p>
            <w:r>
              <w:rPr>
                <w:rStyle w:val="row-content"/>
                <w:b/>
              </w:rPr>
              <w:t xml:space="preserve">Data Source</w:t>
            </w:r>
          </w:p>
          <w:p>
            <w:hyperlink w:history="true" r:id="R1ccd81fcad484457">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6e77e4c1bb6f43f0">
              <w:r>
                <w:rPr>
                  <w:rStyle w:val="Hyperlink"/>
                </w:rPr>
                <w:t xml:space="preserve">Person—tobacco smoking status, code N</w:t>
              </w:r>
            </w:hyperlink>
          </w:p>
          <w:p>
            <w:r>
              <w:rPr>
                <w:rStyle w:val="row-content"/>
                <w:b/>
              </w:rPr>
              <w:t xml:space="preserve">Data Source</w:t>
            </w:r>
          </w:p>
          <w:p>
            <w:hyperlink w:history="true" r:id="R47fd908305134447">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a798129d0bc4cb7">
              <w:r>
                <w:rPr>
                  <w:rStyle w:val="Hyperlink"/>
                </w:rPr>
                <w:t xml:space="preserve">Person—date of birth, DDMMYYYY</w:t>
              </w:r>
            </w:hyperlink>
          </w:p>
          <w:p>
            <w:r>
              <w:rPr>
                <w:rStyle w:val="row-content"/>
                <w:b/>
              </w:rPr>
              <w:t xml:space="preserve">Data Source</w:t>
            </w:r>
          </w:p>
          <w:p>
            <w:hyperlink w:history="true" r:id="Rc215ffdaf24a4ef9">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855e6c7c92b41ff">
              <w:r>
                <w:rPr>
                  <w:rStyle w:val="Hyperlink"/>
                </w:rPr>
                <w:t xml:space="preserve">Person—date of birth, DDMMYYYY</w:t>
              </w:r>
            </w:hyperlink>
          </w:p>
          <w:p>
            <w:r>
              <w:rPr>
                <w:rStyle w:val="row-content"/>
                <w:b/>
              </w:rPr>
              <w:t xml:space="preserve">Data Source</w:t>
            </w:r>
          </w:p>
          <w:p>
            <w:hyperlink w:history="true" r:id="Rda56556fa71d418f">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fabf1f6bf7e4265">
              <w:r>
                <w:rPr>
                  <w:rStyle w:val="Hyperlink"/>
                </w:rPr>
                <w:t xml:space="preserve">Person—date of birth, DDMMYYYY</w:t>
              </w:r>
            </w:hyperlink>
          </w:p>
          <w:p>
            <w:r>
              <w:rPr>
                <w:rStyle w:val="row-content"/>
                <w:b/>
              </w:rPr>
              <w:t xml:space="preserve">Data Source</w:t>
            </w:r>
          </w:p>
          <w:p>
            <w:hyperlink w:history="true" r:id="Rf9da10bc6b7c46f6">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0b36af98f2bc4aaf">
              <w:r>
                <w:rPr>
                  <w:rStyle w:val="Hyperlink"/>
                </w:rPr>
                <w:t xml:space="preserve">Person—date of birth, DDMMYYYY</w:t>
              </w:r>
            </w:hyperlink>
          </w:p>
          <w:p>
            <w:r>
              <w:rPr>
                <w:rStyle w:val="row-content"/>
                <w:b/>
              </w:rPr>
              <w:t xml:space="preserve">Data Source</w:t>
            </w:r>
          </w:p>
          <w:p>
            <w:hyperlink w:history="true" r:id="R32e61f70e1154630">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5f5a877a8ec4b8d">
              <w:r>
                <w:rPr>
                  <w:rStyle w:val="Hyperlink"/>
                </w:rPr>
                <w:t xml:space="preserve">Person—Indigenous status, code N</w:t>
              </w:r>
            </w:hyperlink>
          </w:p>
          <w:p>
            <w:r>
              <w:rPr>
                <w:rStyle w:val="row-content"/>
                <w:b/>
              </w:rPr>
              <w:t xml:space="preserve">Data Source</w:t>
            </w:r>
          </w:p>
          <w:p>
            <w:hyperlink w:history="true" r:id="R6d76fa9acfba41c5">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e1a19b3295334f69">
              <w:r>
                <w:rPr>
                  <w:rStyle w:val="Hyperlink"/>
                </w:rPr>
                <w:t xml:space="preserve">Person—area of usual residence, geographical location code (ASGC 2006) NNNNN</w:t>
              </w:r>
            </w:hyperlink>
          </w:p>
          <w:p>
            <w:r>
              <w:rPr>
                <w:rStyle w:val="row-content"/>
                <w:b/>
              </w:rPr>
              <w:t xml:space="preserve">Data Source</w:t>
            </w:r>
          </w:p>
          <w:p>
            <w:hyperlink w:history="true" r:id="Ref0b13fff5db42c8">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5a533c05beb4385">
              <w:r>
                <w:rPr>
                  <w:rStyle w:val="Hyperlink"/>
                </w:rPr>
                <w:t xml:space="preserve">Person—area of usual residence, geographical location code (ASGC 2006) NNNNN</w:t>
              </w:r>
            </w:hyperlink>
          </w:p>
          <w:p>
            <w:r>
              <w:rPr>
                <w:rStyle w:val="row-content"/>
                <w:b/>
              </w:rPr>
              <w:t xml:space="preserve">Data Source</w:t>
            </w:r>
          </w:p>
          <w:p>
            <w:hyperlink w:history="true" r:id="R5e67cadc8e4a4f87">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state/territory by Indigenous status.</w:t>
            </w:r>
          </w:p>
          <w:p>
            <w:pPr>
              <w:spacing w:after="160"/>
            </w:pPr>
            <w:r>
              <w:rPr>
                <w:rStyle w:val="row-content-rich-text"/>
              </w:rPr>
              <w:t xml:space="preserve">NATSISS and National Aboriginal and Torres Strait Islander Health Survey (NATSIHS) data are collected on alternating 3-yearly cycles.</w:t>
            </w:r>
          </w:p>
          <w:p>
            <w:pPr>
              <w:spacing w:after="160"/>
            </w:pPr>
            <w:r>
              <w:rPr>
                <w:rStyle w:val="row-content-rich-text"/>
              </w:rPr>
              <w:t xml:space="preserve">Most recent data available for 2010 CRC baseline report:</w:t>
            </w:r>
          </w:p>
          <w:p>
            <w:pPr>
              <w:spacing w:after="160"/>
            </w:pPr>
            <w:r>
              <w:rPr>
                <w:rStyle w:val="row-content-rich-text"/>
              </w:rPr>
              <w:t xml:space="preserve">NATSISS 2008 (Indigenous)</w:t>
            </w:r>
          </w:p>
          <w:p>
            <w:pPr/>
            <w:r>
              <w:rPr>
                <w:rStyle w:val="row-content-rich-text"/>
              </w:rPr>
              <w:t xml:space="preserve">NHS 2007-08 (non-Indigenous)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a323b0f68444cc1">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97c906e25404d36">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7428c98694a48e1">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Mechanisms for reporting annually in between surveys could be explored.</w:t>
            </w:r>
          </w:p>
          <w:p>
            <w:pPr/>
            <w:r>
              <w:rPr>
                <w:rStyle w:val="row-content-rich-text"/>
              </w:rPr>
              <w:t xml:space="preserve">Reliable data on Indigenous adolescents would be useful. Expanding the National Drug Strategy Household Survey (Australian Institute of Health and Welfare) and the Australian Bureau of Statistics (ABS) Indigenous specific surveys would provide sufficiently robust and regular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Proportions are directly age-standardised to the Australian population as at 30 June 2001</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d7092a79d374804">
              <w:r>
                <w:rPr>
                  <w:rStyle w:val="Hyperlink"/>
                </w:rPr>
                <w:t xml:space="preserve">National Indigenous Reform Agreement: PI 04-Rates of current daily smokers, 2011</w:t>
              </w:r>
            </w:hyperlink>
          </w:p>
          <w:p>
            <w:pPr>
              <w:pStyle w:val="registration-status"/>
              <w:spacing w:before="0" w:after="0"/>
            </w:pPr>
            <w:hyperlink w:history="true" r:id="Rb07891e2a2e342b9">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33a0a701277a4809">
              <w:r>
                <w:rPr>
                  <w:rStyle w:val="Hyperlink"/>
                </w:rPr>
                <w:t xml:space="preserve">National Healthcare Agreement: P06-Proportion of adults who are daily smokers, 2010</w:t>
              </w:r>
            </w:hyperlink>
          </w:p>
          <w:p>
            <w:pPr>
              <w:pStyle w:val="registration-status"/>
              <w:spacing w:before="0" w:after="0"/>
            </w:pPr>
            <w:hyperlink w:history="true" r:id="R7c48dd84ba1e4c00">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5cb4e8bd33a44b09">
              <w:r>
                <w:rPr>
                  <w:rStyle w:val="Hyperlink"/>
                </w:rPr>
                <w:t xml:space="preserve">National Healthcare Agreement: PI 06-Proportion of adults who are daily smokers, 2011</w:t>
              </w:r>
            </w:hyperlink>
          </w:p>
          <w:p>
            <w:pPr>
              <w:pStyle w:val="registration-status"/>
              <w:spacing w:before="0" w:after="0"/>
            </w:pPr>
            <w:hyperlink w:history="true" r:id="R138653d75d3b401c">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f8aa1c8d87c149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396393</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dfad2355d348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aa1c8d87c1497a" /><Relationship Type="http://schemas.openxmlformats.org/officeDocument/2006/relationships/header" Target="/word/header1.xml" Id="R7034d4818b5e4daa" /><Relationship Type="http://schemas.openxmlformats.org/officeDocument/2006/relationships/settings" Target="/word/settings.xml" Id="R41ad8e4ef3184ecd" /><Relationship Type="http://schemas.openxmlformats.org/officeDocument/2006/relationships/styles" Target="/word/styles.xml" Id="R63d113caf1ff44d7" /><Relationship Type="http://schemas.openxmlformats.org/officeDocument/2006/relationships/hyperlink" Target="https://meteor-uat.aihw.gov.au/RegistrationAuthority/3" TargetMode="External" Id="R1e116c0e0cdd4ebb" /><Relationship Type="http://schemas.openxmlformats.org/officeDocument/2006/relationships/hyperlink" Target="https://meteor-uat.aihw.gov.au/content/393476" TargetMode="External" Id="Raabfe2bd9dea4ff8" /><Relationship Type="http://schemas.openxmlformats.org/officeDocument/2006/relationships/hyperlink" Target="https://meteor-uat.aihw.gov.au/RegistrationAuthority/3" TargetMode="External" Id="Rac20251197a546c1" /><Relationship Type="http://schemas.openxmlformats.org/officeDocument/2006/relationships/hyperlink" Target="https://meteor-uat.aihw.gov.au/content/396152" TargetMode="External" Id="Rde4cbca02ba449da" /><Relationship Type="http://schemas.openxmlformats.org/officeDocument/2006/relationships/hyperlink" Target="https://meteor-uat.aihw.gov.au/RegistrationAuthority/9" TargetMode="External" Id="R4fd850ce6fef440c" /><Relationship Type="http://schemas.openxmlformats.org/officeDocument/2006/relationships/hyperlink" Target="https://meteor-uat.aihw.gov.au/content/396224" TargetMode="External" Id="Ra71bf0ea4b7c43f1" /><Relationship Type="http://schemas.openxmlformats.org/officeDocument/2006/relationships/hyperlink" Target="https://meteor-uat.aihw.gov.au/RegistrationAuthority/3" TargetMode="External" Id="Rfaed320dc90a4f06" /><Relationship Type="http://schemas.openxmlformats.org/officeDocument/2006/relationships/hyperlink" Target="https://meteor-uat.aihw.gov.au/content/270311" TargetMode="External" Id="R5813364978024247" /><Relationship Type="http://schemas.openxmlformats.org/officeDocument/2006/relationships/hyperlink" Target="https://meteor-uat.aihw.gov.au/content/393863" TargetMode="External" Id="R1ccd81fcad484457" /><Relationship Type="http://schemas.openxmlformats.org/officeDocument/2006/relationships/hyperlink" Target="https://meteor-uat.aihw.gov.au/content/270311" TargetMode="External" Id="R6e77e4c1bb6f43f0" /><Relationship Type="http://schemas.openxmlformats.org/officeDocument/2006/relationships/hyperlink" Target="https://meteor-uat.aihw.gov.au/content/394103" TargetMode="External" Id="R47fd908305134447" /><Relationship Type="http://schemas.openxmlformats.org/officeDocument/2006/relationships/hyperlink" Target="https://meteor-uat.aihw.gov.au/content/287007" TargetMode="External" Id="R8a798129d0bc4cb7" /><Relationship Type="http://schemas.openxmlformats.org/officeDocument/2006/relationships/hyperlink" Target="https://meteor-uat.aihw.gov.au/content/393863" TargetMode="External" Id="Rc215ffdaf24a4ef9" /><Relationship Type="http://schemas.openxmlformats.org/officeDocument/2006/relationships/hyperlink" Target="https://meteor-uat.aihw.gov.au/content/287007" TargetMode="External" Id="R1855e6c7c92b41ff" /><Relationship Type="http://schemas.openxmlformats.org/officeDocument/2006/relationships/hyperlink" Target="https://meteor-uat.aihw.gov.au/content/394103" TargetMode="External" Id="Rda56556fa71d418f" /><Relationship Type="http://schemas.openxmlformats.org/officeDocument/2006/relationships/hyperlink" Target="https://meteor-uat.aihw.gov.au/content/287007" TargetMode="External" Id="Rdfabf1f6bf7e4265" /><Relationship Type="http://schemas.openxmlformats.org/officeDocument/2006/relationships/hyperlink" Target="https://meteor-uat.aihw.gov.au/content/393863" TargetMode="External" Id="Rf9da10bc6b7c46f6" /><Relationship Type="http://schemas.openxmlformats.org/officeDocument/2006/relationships/hyperlink" Target="https://meteor-uat.aihw.gov.au/content/287007" TargetMode="External" Id="R0b36af98f2bc4aaf" /><Relationship Type="http://schemas.openxmlformats.org/officeDocument/2006/relationships/hyperlink" Target="https://meteor-uat.aihw.gov.au/content/394103" TargetMode="External" Id="R32e61f70e1154630" /><Relationship Type="http://schemas.openxmlformats.org/officeDocument/2006/relationships/hyperlink" Target="https://meteor-uat.aihw.gov.au/content/291036" TargetMode="External" Id="R35f5a877a8ec4b8d" /><Relationship Type="http://schemas.openxmlformats.org/officeDocument/2006/relationships/hyperlink" Target="https://meteor-uat.aihw.gov.au/content/394103" TargetMode="External" Id="R6d76fa9acfba41c5" /><Relationship Type="http://schemas.openxmlformats.org/officeDocument/2006/relationships/hyperlink" Target="https://meteor-uat.aihw.gov.au/content/341800" TargetMode="External" Id="Re1a19b3295334f69" /><Relationship Type="http://schemas.openxmlformats.org/officeDocument/2006/relationships/hyperlink" Target="https://meteor-uat.aihw.gov.au/content/393863" TargetMode="External" Id="Ref0b13fff5db42c8" /><Relationship Type="http://schemas.openxmlformats.org/officeDocument/2006/relationships/hyperlink" Target="https://meteor-uat.aihw.gov.au/content/341800" TargetMode="External" Id="Ra5a533c05beb4385" /><Relationship Type="http://schemas.openxmlformats.org/officeDocument/2006/relationships/hyperlink" Target="https://meteor-uat.aihw.gov.au/content/394103" TargetMode="External" Id="R5e67cadc8e4a4f87" /><Relationship Type="http://schemas.openxmlformats.org/officeDocument/2006/relationships/hyperlink" Target="https://meteor-uat.aihw.gov.au/content/410676" TargetMode="External" Id="R8a323b0f68444cc1" /><Relationship Type="http://schemas.openxmlformats.org/officeDocument/2006/relationships/hyperlink" Target="https://meteor-uat.aihw.gov.au/content/393863" TargetMode="External" Id="Re97c906e25404d36" /><Relationship Type="http://schemas.openxmlformats.org/officeDocument/2006/relationships/hyperlink" Target="https://meteor-uat.aihw.gov.au/content/394103" TargetMode="External" Id="Rd7428c98694a48e1" /><Relationship Type="http://schemas.openxmlformats.org/officeDocument/2006/relationships/hyperlink" Target="https://meteor-uat.aihw.gov.au/content/425769" TargetMode="External" Id="Rdd7092a79d374804" /><Relationship Type="http://schemas.openxmlformats.org/officeDocument/2006/relationships/hyperlink" Target="https://meteor-uat.aihw.gov.au/RegistrationAuthority/9" TargetMode="External" Id="Rb07891e2a2e342b9" /><Relationship Type="http://schemas.openxmlformats.org/officeDocument/2006/relationships/hyperlink" Target="https://meteor-uat.aihw.gov.au/content/394181" TargetMode="External" Id="R33a0a701277a4809" /><Relationship Type="http://schemas.openxmlformats.org/officeDocument/2006/relationships/hyperlink" Target="https://meteor-uat.aihw.gov.au/RegistrationAuthority/14" TargetMode="External" Id="R7c48dd84ba1e4c00" /><Relationship Type="http://schemas.openxmlformats.org/officeDocument/2006/relationships/hyperlink" Target="https://meteor-uat.aihw.gov.au/content/421689" TargetMode="External" Id="R5cb4e8bd33a44b09" /><Relationship Type="http://schemas.openxmlformats.org/officeDocument/2006/relationships/hyperlink" Target="https://meteor-uat.aihw.gov.au/RegistrationAuthority/14" TargetMode="External" Id="R138653d75d3b401c" /></Relationships>
</file>

<file path=word/_rels/header1.xml.rels>&#65279;<?xml version="1.0" encoding="utf-8"?><Relationships xmlns="http://schemas.openxmlformats.org/package/2006/relationships"><Relationship Type="http://schemas.openxmlformats.org/officeDocument/2006/relationships/image" Target="/media/image.png" Id="R9edfad2355d34899" /></Relationships>
</file>