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dc11a7570374fd9" /></Relationships>
</file>

<file path=word/document.xml><?xml version="1.0" encoding="utf-8"?>
<w:document xmlns:r="http://schemas.openxmlformats.org/officeDocument/2006/relationships" xmlns:w="http://schemas.openxmlformats.org/wordprocessingml/2006/main">
  <w:body>
    <w:p>
      <w:pPr>
        <w:pStyle w:val="Title"/>
      </w:pPr>
      <w:r>
        <w:t>Patient—date of last contact,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Patient—date of last contact,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last contact—cancer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b9b0b097604d6c">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last contact with the patient,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0dd6b9154064564">
              <w:r>
                <w:rPr>
                  <w:rStyle w:val="Hyperlink"/>
                </w:rPr>
                <w:t xml:space="preserve">Patient—date of last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575e56fa35422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date on which the patient was last known to be alive.</w:t>
            </w:r>
          </w:p>
          <w:p>
            <w:pPr>
              <w:spacing w:after="160"/>
            </w:pPr>
            <w:r>
              <w:rPr>
                <w:rStyle w:val="row-content-rich-text"/>
              </w:rPr>
              <w:t xml:space="preserve">The date of last contact may be used for administrative purposes in conjunction with the patient's last known cancer status to identify how complete the treatment information is.</w:t>
            </w:r>
          </w:p>
          <w:p>
            <w:pPr>
              <w:spacing w:after="160"/>
            </w:pPr>
            <w:r>
              <w:rPr>
                <w:rStyle w:val="row-content-rich-text"/>
              </w:rPr>
              <w:t xml:space="preserve">The last contact date may, for example, be the discharge date of an inpatient stay, the date of an outpatient appointment, the date of an investigation such as a scan or the date of a home visit by, for instance, a palliative care nurse or occupational therapist.</w:t>
            </w:r>
          </w:p>
          <w:p>
            <w:pPr>
              <w:spacing w:after="160"/>
            </w:pPr>
            <w:r>
              <w:rPr>
                <w:rStyle w:val="row-content-rich-text"/>
              </w:rPr>
              <w:t xml:space="preserve">The last contact date may also be derived from an official source, for example, a letter from a physician detailing the patient's last follow-up appointment.</w:t>
            </w:r>
          </w:p>
          <w:p>
            <w:pPr>
              <w:spacing w:after="160"/>
            </w:pPr>
            <w:r>
              <w:rPr>
                <w:rStyle w:val="row-content-rich-text"/>
              </w:rPr>
              <w:t xml:space="preserve">Many hospitals conduct routine follow-up of patients and the last contact date may result from a phone call to the patient.</w:t>
            </w:r>
          </w:p>
          <w:p>
            <w:pPr>
              <w:spacing w:after="160"/>
            </w:pPr>
            <w:r>
              <w:rPr>
                <w:rStyle w:val="row-content-rich-text"/>
              </w:rPr>
              <w:t xml:space="preserve">The date of last contact should be updated as required.</w:t>
            </w:r>
          </w:p>
          <w:p>
            <w:pPr>
              <w:spacing w:after="160"/>
            </w:pPr>
            <w:r>
              <w:rPr>
                <w:rStyle w:val="row-content-rich-text"/>
              </w:rPr>
              <w:t xml:space="preserve">If the patient has multiple primary cancers, all records should have the same date of last contact.</w:t>
            </w:r>
          </w:p>
          <w:p>
            <w:pPr>
              <w:spacing w:after="160"/>
            </w:pPr>
            <w:r>
              <w:rPr>
                <w:rStyle w:val="row-content-rich-text"/>
              </w:rPr>
              <w:t xml:space="preserve">The date of death is collected as a separate item.</w:t>
            </w:r>
          </w:p>
          <w:p>
            <w:pPr>
              <w:spacing w:after="160"/>
            </w:pPr>
            <w:r>
              <w:rPr>
                <w:rStyle w:val="row-content-rich-text"/>
              </w:rPr>
              <w:t xml:space="preserve">The date of last contact must be:</w:t>
            </w:r>
          </w:p>
          <w:p>
            <w:pPr>
              <w:pStyle w:val="ListParagraph"/>
              <w:numPr>
                <w:ilvl w:val="0"/>
                <w:numId w:val="2"/>
              </w:numPr>
            </w:pPr>
            <w:r>
              <w:rPr>
                <w:rStyle w:val="row-content-rich-text"/>
              </w:rPr>
              <w:t xml:space="preserve">Greater than the date of diagnosis, and</w:t>
            </w:r>
          </w:p>
          <w:p>
            <w:pPr>
              <w:pStyle w:val="ListParagraph"/>
              <w:numPr>
                <w:ilvl w:val="0"/>
                <w:numId w:val="2"/>
              </w:numPr>
            </w:pPr>
            <w:r>
              <w:rPr>
                <w:rStyle w:val="row-content-rich-text"/>
              </w:rPr>
              <w:t xml:space="preserve">Less than or equal to the date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collected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used for patient follow-up and outcome studies.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dfb2005801142af">
              <w:r>
                <w:rPr>
                  <w:rStyle w:val="Hyperlink"/>
                </w:rPr>
                <w:t xml:space="preserve">Patient—cancer status, code N</w:t>
              </w:r>
            </w:hyperlink>
          </w:p>
          <w:p>
            <w:pPr>
              <w:pStyle w:val="registration-status"/>
              <w:spacing w:before="0" w:after="0"/>
            </w:pPr>
            <w:hyperlink w:history="true" r:id="R56efec22cd3b4b81">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80ec1bfb0a4bd9">
              <w:r>
                <w:rPr>
                  <w:rStyle w:val="Hyperlink"/>
                </w:rPr>
                <w:t xml:space="preserve">Cancer (clinical) DSS</w:t>
              </w:r>
            </w:hyperlink>
          </w:p>
          <w:p>
            <w:pPr>
              <w:pStyle w:val="registration-status"/>
              <w:spacing w:before="0" w:after="0"/>
            </w:pPr>
            <w:hyperlink w:history="true" r:id="Rbd38a87d65274222">
              <w:r>
                <w:rPr>
                  <w:rStyle w:val="Hyperlink"/>
                  <w:color w:val="244061"/>
                </w:rPr>
                <w:t xml:space="preserve">Health!</w:t>
              </w:r>
            </w:hyperlink>
            <w:r>
              <w:rPr>
                <w:rStyle w:val="row-content"/>
                <w:color w:val="244061"/>
              </w:rPr>
              <w:t xml:space="preserve">, Superseded 08/05/2014</w:t>
            </w:r>
          </w:p>
          <w:p>
            <w:r>
              <w:br/>
            </w:r>
            <w:hyperlink w:history="true" r:id="R205329f8fa7b4916">
              <w:r>
                <w:rPr>
                  <w:rStyle w:val="Hyperlink"/>
                </w:rPr>
                <w:t xml:space="preserve">Cancer (clinical) DSS</w:t>
              </w:r>
            </w:hyperlink>
          </w:p>
          <w:p>
            <w:pPr>
              <w:pStyle w:val="registration-status"/>
              <w:spacing w:before="0" w:after="0"/>
            </w:pPr>
            <w:hyperlink w:history="true" r:id="Rcb748fdbc9c44da7">
              <w:r>
                <w:rPr>
                  <w:rStyle w:val="Hyperlink"/>
                  <w:color w:val="244061"/>
                </w:rPr>
                <w:t xml:space="preserve">Health!</w:t>
              </w:r>
            </w:hyperlink>
            <w:r>
              <w:rPr>
                <w:rStyle w:val="row-content"/>
                <w:color w:val="244061"/>
              </w:rPr>
              <w:t xml:space="preserve">, Superseded 14/05/2015</w:t>
            </w:r>
          </w:p>
          <w:p>
            <w:r>
              <w:br/>
            </w:r>
            <w:hyperlink w:history="true" r:id="Rdea18f0f6faa4aaf">
              <w:r>
                <w:rPr>
                  <w:rStyle w:val="Hyperlink"/>
                </w:rPr>
                <w:t xml:space="preserve">Cancer (clinical) NBPDS</w:t>
              </w:r>
            </w:hyperlink>
          </w:p>
          <w:p>
            <w:pPr>
              <w:pStyle w:val="registration-status"/>
              <w:spacing w:before="0" w:after="0"/>
            </w:pPr>
            <w:hyperlink w:history="true" r:id="Rc82885e4a73049c1">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c9b004ca6a5e43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8743c8699640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b004ca6a5e4387" /><Relationship Type="http://schemas.openxmlformats.org/officeDocument/2006/relationships/header" Target="/word/header1.xml" Id="R921cfbe578b64392" /><Relationship Type="http://schemas.openxmlformats.org/officeDocument/2006/relationships/settings" Target="/word/settings.xml" Id="Rd18fe1c546544096" /><Relationship Type="http://schemas.openxmlformats.org/officeDocument/2006/relationships/styles" Target="/word/styles.xml" Id="R3725a59227424d4d" /><Relationship Type="http://schemas.openxmlformats.org/officeDocument/2006/relationships/numbering" Target="/word/numbering.xml" Id="Rb5f82790c4c241cc" /><Relationship Type="http://schemas.openxmlformats.org/officeDocument/2006/relationships/hyperlink" Target="https://meteor-uat.aihw.gov.au/RegistrationAuthority/14" TargetMode="External" Id="R5bb9b0b097604d6c" /><Relationship Type="http://schemas.openxmlformats.org/officeDocument/2006/relationships/hyperlink" Target="https://meteor-uat.aihw.gov.au/content/394054" TargetMode="External" Id="R50dd6b9154064564" /><Relationship Type="http://schemas.openxmlformats.org/officeDocument/2006/relationships/hyperlink" Target="https://meteor-uat.aihw.gov.au/content/270566" TargetMode="External" Id="Rab575e56fa354222" /><Relationship Type="http://schemas.openxmlformats.org/officeDocument/2006/relationships/hyperlink" Target="https://meteor-uat.aihw.gov.au/content/394071" TargetMode="External" Id="Rcdfb2005801142af" /><Relationship Type="http://schemas.openxmlformats.org/officeDocument/2006/relationships/hyperlink" Target="https://meteor-uat.aihw.gov.au/RegistrationAuthority/14" TargetMode="External" Id="R56efec22cd3b4b81" /><Relationship Type="http://schemas.openxmlformats.org/officeDocument/2006/relationships/hyperlink" Target="https://meteor-uat.aihw.gov.au/content/394731" TargetMode="External" Id="Rd680ec1bfb0a4bd9" /><Relationship Type="http://schemas.openxmlformats.org/officeDocument/2006/relationships/hyperlink" Target="https://meteor-uat.aihw.gov.au/RegistrationAuthority/14" TargetMode="External" Id="Rbd38a87d65274222" /><Relationship Type="http://schemas.openxmlformats.org/officeDocument/2006/relationships/hyperlink" Target="https://meteor-uat.aihw.gov.au/content/560813" TargetMode="External" Id="R205329f8fa7b4916" /><Relationship Type="http://schemas.openxmlformats.org/officeDocument/2006/relationships/hyperlink" Target="https://meteor-uat.aihw.gov.au/RegistrationAuthority/14" TargetMode="External" Id="Rcb748fdbc9c44da7" /><Relationship Type="http://schemas.openxmlformats.org/officeDocument/2006/relationships/hyperlink" Target="https://meteor-uat.aihw.gov.au/content/597861" TargetMode="External" Id="Rdea18f0f6faa4aaf" /><Relationship Type="http://schemas.openxmlformats.org/officeDocument/2006/relationships/hyperlink" Target="https://meteor-uat.aihw.gov.au/RegistrationAuthority/14" TargetMode="External" Id="Rc82885e4a73049c1" /></Relationships>
</file>

<file path=word/_rels/header1.xml.rels>&#65279;<?xml version="1.0" encoding="utf-8"?><Relationships xmlns="http://schemas.openxmlformats.org/package/2006/relationships"><Relationship Type="http://schemas.openxmlformats.org/officeDocument/2006/relationships/image" Target="/media/image.png" Id="R1b8743c869964043" /></Relationships>
</file>