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5c372189de4e0f"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27de9f664416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689f00c5e4738">
              <w:r>
                <w:rPr>
                  <w:rStyle w:val="Hyperlink"/>
                </w:rPr>
                <w:t xml:space="preserve">Patient—diagnosis date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bd9186f501477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distant metastasis is diagnosed.</w:t>
            </w:r>
          </w:p>
          <w:p>
            <w:pPr>
              <w:spacing w:after="160"/>
            </w:pPr>
            <w:r>
              <w:rPr>
                <w:rStyle w:val="row-content-rich-text"/>
              </w:rPr>
              <w:t xml:space="preserve">The term recurrence defines the return, reappearance or metastasis of cancer (of the same histology) after a disease-free intermission or remission.</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The date is based on the most definitive diagnostic information available and ideally will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7b48a90bef4106">
              <w:r>
                <w:rPr>
                  <w:rStyle w:val="Hyperlink"/>
                </w:rPr>
                <w:t xml:space="preserve">Patient—diagnosis date of first recurrence as locoregional cancer, DDMMYYYY</w:t>
              </w:r>
            </w:hyperlink>
          </w:p>
          <w:p>
            <w:pPr>
              <w:pStyle w:val="registration-status"/>
              <w:spacing w:before="0" w:after="0"/>
            </w:pPr>
            <w:hyperlink w:history="true" r:id="R4edd5418876f43f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e581112bb994509">
              <w:r>
                <w:rPr>
                  <w:rStyle w:val="Hyperlink"/>
                </w:rPr>
                <w:t xml:space="preserve">Person with cancer—most valid basis of diagnosis of the first recurrence, code N</w:t>
              </w:r>
            </w:hyperlink>
          </w:p>
          <w:p>
            <w:pPr>
              <w:pStyle w:val="registration-status"/>
              <w:spacing w:before="0" w:after="0"/>
            </w:pPr>
            <w:hyperlink w:history="true" r:id="R7dbdf783f8014d4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e6b364e94b24657">
              <w:r>
                <w:rPr>
                  <w:rStyle w:val="Hyperlink"/>
                </w:rPr>
                <w:t xml:space="preserve">Person with cancer—region of first recurrence as distant metastasis, topography code (ICD-O-3) ANN.N</w:t>
              </w:r>
            </w:hyperlink>
          </w:p>
          <w:p>
            <w:pPr>
              <w:pStyle w:val="registration-status"/>
              <w:spacing w:before="0" w:after="0"/>
            </w:pPr>
            <w:hyperlink w:history="true" r:id="Raa577877f32349c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31da9fe5a0540bb">
              <w:r>
                <w:rPr>
                  <w:rStyle w:val="Hyperlink"/>
                </w:rPr>
                <w:t xml:space="preserve">Person with cancer—region of first recurrence as locoregional cancer, topography code (ICD-O-3) ANN.N</w:t>
              </w:r>
            </w:hyperlink>
          </w:p>
          <w:p>
            <w:pPr>
              <w:pStyle w:val="registration-status"/>
              <w:spacing w:before="0" w:after="0"/>
            </w:pPr>
            <w:hyperlink w:history="true" r:id="R59d14c7c1397420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b4667f1cee46d4">
              <w:r>
                <w:rPr>
                  <w:rStyle w:val="Hyperlink"/>
                </w:rPr>
                <w:t xml:space="preserve">Cancer (clinical) DSS</w:t>
              </w:r>
            </w:hyperlink>
          </w:p>
          <w:p>
            <w:pPr>
              <w:pStyle w:val="registration-status"/>
              <w:spacing w:before="0" w:after="0"/>
            </w:pPr>
            <w:hyperlink w:history="true" r:id="R01168e0da20445a7">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involving a distant metastasis.</w:t>
            </w:r>
            <w:r>
              <w:br/>
            </w:r>
            <w:r>
              <w:br/>
            </w:r>
            <w:hyperlink w:history="true" r:id="R32eddf91b30b4f74">
              <w:r>
                <w:rPr>
                  <w:rStyle w:val="Hyperlink"/>
                </w:rPr>
                <w:t xml:space="preserve">Cancer (clinical) DSS</w:t>
              </w:r>
            </w:hyperlink>
          </w:p>
          <w:p>
            <w:pPr>
              <w:pStyle w:val="registration-status"/>
              <w:spacing w:before="0" w:after="0"/>
            </w:pPr>
            <w:hyperlink w:history="true" r:id="Rc01d383ed8d24e5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involving a distant metastasis.</w:t>
            </w:r>
            <w:r>
              <w:br/>
            </w:r>
            <w:r>
              <w:br/>
            </w:r>
            <w:hyperlink w:history="true" r:id="Rfa8b3d4fccf9444a">
              <w:r>
                <w:rPr>
                  <w:rStyle w:val="Hyperlink"/>
                </w:rPr>
                <w:t xml:space="preserve">Cancer (clinical) NBPDS</w:t>
              </w:r>
            </w:hyperlink>
          </w:p>
          <w:p>
            <w:pPr>
              <w:pStyle w:val="registration-status"/>
              <w:spacing w:before="0" w:after="0"/>
            </w:pPr>
            <w:hyperlink w:history="true" r:id="Rb0ac601a04ff466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involving a distant metastasis.</w:t>
            </w:r>
          </w:p>
          <w:p>
            <w:r>
              <w:br/>
            </w:r>
            <w:r>
              <w:br/>
            </w:r>
          </w:p>
        </w:tc>
      </w:tr>
    </w:tbl>
    <w:p/>
    <w:tbl>
      <w:tblPr>
        <w:tblStyle w:val="TableGrid"/>
        <w:tblW w:w="0" w:type="auto"/>
      </w:tblPr>
    </w:tbl>
    <w:p>
      <w:r>
        <w:br/>
      </w:r>
    </w:p>
    <w:sectPr>
      <w:footerReference xmlns:r="http://schemas.openxmlformats.org/officeDocument/2006/relationships" w:type="default" r:id="Rea82be4b4fe6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18710520d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2be4b4fe64719" /><Relationship Type="http://schemas.openxmlformats.org/officeDocument/2006/relationships/header" Target="/word/header1.xml" Id="Rd3eaadb2a44d42d5" /><Relationship Type="http://schemas.openxmlformats.org/officeDocument/2006/relationships/settings" Target="/word/settings.xml" Id="Rb77be6b176c84d85" /><Relationship Type="http://schemas.openxmlformats.org/officeDocument/2006/relationships/styles" Target="/word/styles.xml" Id="R290b3fc71f604fde" /><Relationship Type="http://schemas.openxmlformats.org/officeDocument/2006/relationships/hyperlink" Target="https://meteor-uat.aihw.gov.au/RegistrationAuthority/14" TargetMode="External" Id="R10927de9f664416a" /><Relationship Type="http://schemas.openxmlformats.org/officeDocument/2006/relationships/hyperlink" Target="https://meteor-uat.aihw.gov.au/content/447728" TargetMode="External" Id="R112689f00c5e4738" /><Relationship Type="http://schemas.openxmlformats.org/officeDocument/2006/relationships/hyperlink" Target="https://meteor-uat.aihw.gov.au/content/270566" TargetMode="External" Id="Rbabd9186f5014777" /><Relationship Type="http://schemas.openxmlformats.org/officeDocument/2006/relationships/hyperlink" Target="https://meteor-uat.aihw.gov.au/content/393837" TargetMode="External" Id="Ra17b48a90bef4106" /><Relationship Type="http://schemas.openxmlformats.org/officeDocument/2006/relationships/hyperlink" Target="https://meteor-uat.aihw.gov.au/RegistrationAuthority/14" TargetMode="External" Id="R4edd5418876f43ff" /><Relationship Type="http://schemas.openxmlformats.org/officeDocument/2006/relationships/hyperlink" Target="https://meteor-uat.aihw.gov.au/content/394047" TargetMode="External" Id="R3e581112bb994509" /><Relationship Type="http://schemas.openxmlformats.org/officeDocument/2006/relationships/hyperlink" Target="https://meteor-uat.aihw.gov.au/RegistrationAuthority/14" TargetMode="External" Id="R7dbdf783f8014d48" /><Relationship Type="http://schemas.openxmlformats.org/officeDocument/2006/relationships/hyperlink" Target="https://meteor-uat.aihw.gov.au/content/393854" TargetMode="External" Id="R2e6b364e94b24657" /><Relationship Type="http://schemas.openxmlformats.org/officeDocument/2006/relationships/hyperlink" Target="https://meteor-uat.aihw.gov.au/RegistrationAuthority/14" TargetMode="External" Id="Raa577877f32349c5" /><Relationship Type="http://schemas.openxmlformats.org/officeDocument/2006/relationships/hyperlink" Target="https://meteor-uat.aihw.gov.au/content/393848" TargetMode="External" Id="R431da9fe5a0540bb" /><Relationship Type="http://schemas.openxmlformats.org/officeDocument/2006/relationships/hyperlink" Target="https://meteor-uat.aihw.gov.au/RegistrationAuthority/14" TargetMode="External" Id="R59d14c7c13974208" /><Relationship Type="http://schemas.openxmlformats.org/officeDocument/2006/relationships/hyperlink" Target="https://meteor-uat.aihw.gov.au/content/394731" TargetMode="External" Id="R3ab4667f1cee46d4" /><Relationship Type="http://schemas.openxmlformats.org/officeDocument/2006/relationships/hyperlink" Target="https://meteor-uat.aihw.gov.au/RegistrationAuthority/14" TargetMode="External" Id="R01168e0da20445a7" /><Relationship Type="http://schemas.openxmlformats.org/officeDocument/2006/relationships/hyperlink" Target="https://meteor-uat.aihw.gov.au/content/560813" TargetMode="External" Id="R32eddf91b30b4f74" /><Relationship Type="http://schemas.openxmlformats.org/officeDocument/2006/relationships/hyperlink" Target="https://meteor-uat.aihw.gov.au/RegistrationAuthority/14" TargetMode="External" Id="Rc01d383ed8d24e57" /><Relationship Type="http://schemas.openxmlformats.org/officeDocument/2006/relationships/hyperlink" Target="https://meteor-uat.aihw.gov.au/content/597861" TargetMode="External" Id="Rfa8b3d4fccf9444a" /><Relationship Type="http://schemas.openxmlformats.org/officeDocument/2006/relationships/hyperlink" Target="https://meteor-uat.aihw.gov.au/RegistrationAuthority/14" TargetMode="External" Id="Rb0ac601a04ff466b" /></Relationships>
</file>

<file path=word/_rels/header1.xml.rels>&#65279;<?xml version="1.0" encoding="utf-8"?><Relationships xmlns="http://schemas.openxmlformats.org/package/2006/relationships"><Relationship Type="http://schemas.openxmlformats.org/officeDocument/2006/relationships/image" Target="/media/image.png" Id="R2b918710520d43ae" /></Relationships>
</file>