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d3d5b3c70489f"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Antibiotic susceptibility (MRSA isolate)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419289f2049ad">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against which the Methicillin-resistant </w:t>
            </w:r>
            <w:r>
              <w:rPr>
                <w:rStyle w:val="row-content-rich-text"/>
                <w:i/>
              </w:rPr>
              <w:t xml:space="preserve">Staphylococcus aureus</w:t>
            </w:r>
            <w:r>
              <w:rPr>
                <w:rStyle w:val="row-content-rich-text"/>
              </w:rPr>
              <w:t xml:space="preserve"> (MRSA) isolate is tested for susceptibility.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46c12526a748ab">
              <w:r>
                <w:rPr>
                  <w:rStyle w:val="Hyperlink"/>
                </w:rPr>
                <w:t xml:space="preserve">Methicillin-resistant Staphylococcus aureus isolate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bacteraemia (SAB) that has been isolated.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058b1d964943e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bacteraemia infection is resistant to various antibiotics.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94ab31e23c48fe">
              <w:r>
                <w:rPr>
                  <w:rStyle w:val="Hyperlink"/>
                </w:rPr>
                <w:t xml:space="preserve">Antibiotic susceptibility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for which the organism is tested for susceptibility.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Supports clinical management by identifying antibiotics that can be used to treat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fcd3d385a4487e">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bb47ebfe6b43a5">
              <w:r>
                <w:rPr>
                  <w:rStyle w:val="Hyperlink"/>
                </w:rPr>
                <w:t xml:space="preserve">Methicillin-resistant Staphylococcus aureus isolate—antibiotic susceptibility, text X[X(39)]</w:t>
              </w:r>
            </w:hyperlink>
          </w:p>
          <w:p>
            <w:pPr>
              <w:pStyle w:val="registration-status"/>
              <w:spacing w:before="0" w:after="0"/>
            </w:pPr>
            <w:hyperlink w:history="true" r:id="R2508825b989a4856">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234f876c29ca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5cdead641e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f876c29ca4506" /><Relationship Type="http://schemas.openxmlformats.org/officeDocument/2006/relationships/header" Target="/word/header1.xml" Id="R4e0a916aebd94e78" /><Relationship Type="http://schemas.openxmlformats.org/officeDocument/2006/relationships/settings" Target="/word/settings.xml" Id="Refd5a1e7bc0f4cb4" /><Relationship Type="http://schemas.openxmlformats.org/officeDocument/2006/relationships/styles" Target="/word/styles.xml" Id="R4079ba2e172b4e52" /><Relationship Type="http://schemas.openxmlformats.org/officeDocument/2006/relationships/hyperlink" Target="https://meteor-uat.aihw.gov.au/RegistrationAuthority/14" TargetMode="External" Id="Rd1b419289f2049ad" /><Relationship Type="http://schemas.openxmlformats.org/officeDocument/2006/relationships/hyperlink" Target="https://meteor-uat.aihw.gov.au/content/379076" TargetMode="External" Id="R9d46c12526a748ab" /><Relationship Type="http://schemas.openxmlformats.org/officeDocument/2006/relationships/hyperlink" Target="https://meteor-uat.aihw.gov.au/content/281121" TargetMode="External" Id="R14058b1d964943ea" /><Relationship Type="http://schemas.openxmlformats.org/officeDocument/2006/relationships/hyperlink" Target="https://meteor-uat.aihw.gov.au/content/390864" TargetMode="External" Id="R8294ab31e23c48fe" /><Relationship Type="http://schemas.openxmlformats.org/officeDocument/2006/relationships/hyperlink" Target="https://meteor-uat.aihw.gov.au/content/524435" TargetMode="External" Id="Ra5fcd3d385a4487e" /><Relationship Type="http://schemas.openxmlformats.org/officeDocument/2006/relationships/hyperlink" Target="https://meteor-uat.aihw.gov.au/content/391098" TargetMode="External" Id="R2ebb47ebfe6b43a5" /><Relationship Type="http://schemas.openxmlformats.org/officeDocument/2006/relationships/hyperlink" Target="https://meteor-uat.aihw.gov.au/RegistrationAuthority/14" TargetMode="External" Id="R2508825b989a4856" /></Relationships>
</file>

<file path=word/_rels/header1.xml.rels>&#65279;<?xml version="1.0" encoding="utf-8"?><Relationships xmlns="http://schemas.openxmlformats.org/package/2006/relationships"><Relationship Type="http://schemas.openxmlformats.org/officeDocument/2006/relationships/image" Target="/media/image.png" Id="Rb55cdead641e400d" /></Relationships>
</file>