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6a2246e02f4ef9"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bacteraemia—most probable healthcare associated Staphylococcus aureus bacteraemia clinical criteria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bacteraemia—most probable healthcare associated Staphylococcus aureus bacteraemia clinical criteria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b80b16c8704f73">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Most probable clinical criteria for a healthcare associated patient episode of </w:t>
            </w:r>
            <w:r>
              <w:rPr>
                <w:rStyle w:val="row-content-rich-text"/>
                <w:i/>
              </w:rPr>
              <w:t xml:space="preserve">Staphylococcus aureus</w:t>
            </w:r>
            <w:r>
              <w:rPr>
                <w:rStyle w:val="row-content-rich-text"/>
              </w:rPr>
              <w:t xml:space="preserve"> bacteraemia (SAB) when the patient’s first SAB positive blood culture was collected less than or equal to 48 hours after hospital admission.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48f57c91c7420e">
              <w:r>
                <w:rPr>
                  <w:rStyle w:val="Hyperlink"/>
                </w:rPr>
                <w:t xml:space="preserve">Patient episode of Staphylococcus aureus bacteraemia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positive blood culture for </w:t>
            </w:r>
            <w:r>
              <w:rPr>
                <w:rStyle w:val="row-content-rich-text"/>
                <w:i/>
              </w:rPr>
              <w:t xml:space="preserve">Staphylococcus aureus</w:t>
            </w:r>
            <w:r>
              <w:rPr>
                <w:rStyle w:val="row-content-rich-text"/>
              </w:rPr>
              <w:t xml:space="preserve"> bacteraemia (SAB) that arises from an episode of admitted patient care in an Australian hospital and meets the case definition for healthcare associated SAB.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5e01d00d604f4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31d7cd0d814277">
              <w:r>
                <w:rPr>
                  <w:rStyle w:val="Hyperlink"/>
                </w:rPr>
                <w:t xml:space="preserve">Staphylococcus aureus bacteraemia clinical criteria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Determines whether the patient episode of </w:t>
            </w:r>
            <w:r>
              <w:rPr>
                <w:rStyle w:val="row-content-rich-text"/>
                <w:i/>
              </w:rPr>
              <w:t xml:space="preserve">Staphylococcus aureus</w:t>
            </w:r>
            <w:r>
              <w:rPr>
                <w:rStyle w:val="row-content-rich-text"/>
              </w:rPr>
              <w:t xml:space="preserve"> bacteraemia (SAB) meets the clinical criteria for a healthcare associated patient episode of SAB, when the patient’s first SAB positive blood culture was collected less than or equal to 48 hours after hospital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a97a5a4a9946c1">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c8d61073cf43b8">
              <w:r>
                <w:rPr>
                  <w:rStyle w:val="Hyperlink"/>
                </w:rPr>
                <w:t xml:space="preserve">Patient episode of Staphylococcus aureus bacteraemia—most probable healthcare associated Staphylococcus aureus bacteraemia clinical criteria, code N</w:t>
              </w:r>
            </w:hyperlink>
          </w:p>
          <w:p>
            <w:pPr>
              <w:pStyle w:val="registration-status"/>
              <w:spacing w:before="0" w:after="0"/>
            </w:pPr>
            <w:hyperlink w:history="true" r:id="Rf06cce4c5c08472c">
              <w:r>
                <w:rPr>
                  <w:rStyle w:val="Hyperlink"/>
                  <w:color w:val="244061"/>
                </w:rPr>
                <w:t xml:space="preserve">Health!</w:t>
              </w:r>
            </w:hyperlink>
            <w:r>
              <w:rPr>
                <w:rStyle w:val="row-content"/>
                <w:color w:val="244061"/>
              </w:rPr>
              <w:t xml:space="preserve">, Standard 15/11/2012</w:t>
            </w:r>
          </w:p>
          <w:p>
            <w:r>
              <w:br/>
            </w:r>
          </w:p>
        </w:tc>
      </w:tr>
    </w:tbl>
    <w:p>
      <w:r>
        <w:br/>
      </w:r>
      <w:r>
        <w:br/>
      </w:r>
    </w:p>
    <w:sectPr>
      <w:footerReference xmlns:r="http://schemas.openxmlformats.org/officeDocument/2006/relationships" w:type="default" r:id="Rbd9a88270088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388838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011b8e01c40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a882700884600" /><Relationship Type="http://schemas.openxmlformats.org/officeDocument/2006/relationships/header" Target="/word/header1.xml" Id="R7d412c4e60ae4de9" /><Relationship Type="http://schemas.openxmlformats.org/officeDocument/2006/relationships/settings" Target="/word/settings.xml" Id="R445fa819a5094d5f" /><Relationship Type="http://schemas.openxmlformats.org/officeDocument/2006/relationships/styles" Target="/word/styles.xml" Id="Ra8551585a8544e9a" /><Relationship Type="http://schemas.openxmlformats.org/officeDocument/2006/relationships/hyperlink" Target="https://meteor-uat.aihw.gov.au/RegistrationAuthority/14" TargetMode="External" Id="Rbab80b16c8704f73" /><Relationship Type="http://schemas.openxmlformats.org/officeDocument/2006/relationships/hyperlink" Target="https://meteor-uat.aihw.gov.au/content/388755" TargetMode="External" Id="R6348f57c91c7420e" /><Relationship Type="http://schemas.openxmlformats.org/officeDocument/2006/relationships/hyperlink" Target="https://meteor-uat.aihw.gov.au/content/333545" TargetMode="External" Id="R395e01d00d604f4c" /><Relationship Type="http://schemas.openxmlformats.org/officeDocument/2006/relationships/hyperlink" Target="https://meteor-uat.aihw.gov.au/content/388802" TargetMode="External" Id="R0a31d7cd0d814277" /><Relationship Type="http://schemas.openxmlformats.org/officeDocument/2006/relationships/hyperlink" Target="https://meteor-uat.aihw.gov.au/content/524435" TargetMode="External" Id="R1ea97a5a4a9946c1" /><Relationship Type="http://schemas.openxmlformats.org/officeDocument/2006/relationships/hyperlink" Target="https://meteor-uat.aihw.gov.au/content/388928" TargetMode="External" Id="R7ac8d61073cf43b8" /><Relationship Type="http://schemas.openxmlformats.org/officeDocument/2006/relationships/hyperlink" Target="https://meteor-uat.aihw.gov.au/RegistrationAuthority/14" TargetMode="External" Id="Rf06cce4c5c08472c" /></Relationships>
</file>

<file path=word/_rels/header1.xml.rels>&#65279;<?xml version="1.0" encoding="utf-8"?><Relationships xmlns="http://schemas.openxmlformats.org/package/2006/relationships"><Relationship Type="http://schemas.openxmlformats.org/officeDocument/2006/relationships/image" Target="/media/image.png" Id="R63b011b8e01c4023" /></Relationships>
</file>