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cb7c9ad9849da"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ac54760d74f9b">
              <w:r>
                <w:rPr>
                  <w:rStyle w:val="Hyperlink"/>
                  <w:color w:val="244061"/>
                </w:rPr>
                <w:t xml:space="preserve">Housing assistance</w:t>
              </w:r>
            </w:hyperlink>
            <w:r>
              <w:rPr>
                <w:rStyle w:val="row-content"/>
                <w:color w:val="244061"/>
              </w:rPr>
              <w:t xml:space="preserve">, Standard 01/05/2013</w:t>
            </w:r>
          </w:p>
          <w:p>
            <w:pPr>
              <w:spacing w:before="0" w:after="0"/>
            </w:pPr>
            <w:hyperlink w:history="true" r:id="R77bf9f0e52824c1c">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government funding to assist with providing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a9974ab4824b93">
              <w:r>
                <w:rPr>
                  <w:rStyle w:val="Hyperlink"/>
                </w:rPr>
                <w:t xml:space="preserve">Service provider organisation—funding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85712b7e1f4a6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service provider organisation received funding.</w:t>
            </w:r>
          </w:p>
          <w:p>
            <w:pPr>
              <w:spacing w:after="160"/>
            </w:pPr>
            <w:r>
              <w:rPr>
                <w:rStyle w:val="row-content-rich-text"/>
              </w:rPr>
              <w:t xml:space="preserve">CODE 2</w:t>
            </w:r>
            <w:r>
              <w:rPr>
                <w:rStyle w:val="row-content-rich-text"/>
                <w:b/>
              </w:rPr>
              <w:t xml:space="preserve">   </w:t>
            </w:r>
            <w:r>
              <w:rPr>
                <w:rStyle w:val="row-content-rich-text"/>
              </w:rPr>
              <w:t xml:space="preserve">No</w:t>
            </w:r>
          </w:p>
          <w:p>
            <w:pPr/>
            <w:r>
              <w:rPr>
                <w:rStyle w:val="row-content-rich-text"/>
              </w:rPr>
              <w:t xml:space="preserve">Record if the service provider organisation did not receive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b4bf63e194f6e">
              <w:r>
                <w:rPr>
                  <w:rStyle w:val="Hyperlink"/>
                </w:rPr>
                <w:t xml:space="preserve">Indigenous Community Housing DSS 2018-</w:t>
              </w:r>
            </w:hyperlink>
          </w:p>
          <w:p>
            <w:pPr>
              <w:pStyle w:val="registration-status"/>
              <w:spacing w:before="0" w:after="0"/>
            </w:pPr>
            <w:hyperlink w:history="true" r:id="R9d9a5cc725d243f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(funded) = 1 (yes)</w:t>
            </w:r>
          </w:p>
          <w:p>
            <w:r>
              <w:rPr>
                <w:rStyle w:val="row-content"/>
              </w:rPr>
              <w:t xml:space="preserve">0 (unfunded) = 2 (no)</w:t>
            </w:r>
          </w:p>
          <w:p>
            <w:r>
              <w:rPr>
                <w:rStyle w:val="row-content"/>
              </w:rPr>
              <w:t xml:space="preserve">For the purposes of this collection:</w:t>
            </w:r>
          </w:p>
          <w:p>
            <w:pPr>
              <w:pStyle w:val="ListParagraph"/>
              <w:numPr>
                <w:ilvl w:val="0"/>
                <w:numId w:val="2"/>
              </w:numPr>
            </w:pPr>
            <w:r>
              <w:rPr>
                <w:rStyle w:val="row-content"/>
              </w:rPr>
              <w:t xml:space="preserve">‘funded’ refers to an organisation that received government funding for the reference period, and ‘unfunded’ refers to an organisation that did not receive funding for the reference period;</w:t>
            </w:r>
          </w:p>
          <w:p>
            <w:pPr>
              <w:pStyle w:val="ListParagraph"/>
              <w:numPr>
                <w:ilvl w:val="0"/>
                <w:numId w:val="2"/>
              </w:numPr>
            </w:pPr>
            <w:r>
              <w:rPr>
                <w:rStyle w:val="row-content"/>
              </w:rPr>
              <w:t xml:space="preserve">where a state/territory housing authority is responsible for managing ICH tenancies for Indigenous people, they are considered a 'funded' organisation.</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br/>
            </w:r>
            <w:r>
              <w:br/>
            </w:r>
            <w:hyperlink w:history="true" r:id="R7645908e85814294">
              <w:r>
                <w:rPr>
                  <w:rStyle w:val="Hyperlink"/>
                </w:rPr>
                <w:t xml:space="preserve">Organisation file cluster (Indigenous community housing)</w:t>
              </w:r>
            </w:hyperlink>
          </w:p>
          <w:p>
            <w:pPr>
              <w:pStyle w:val="registration-status"/>
              <w:spacing w:before="0" w:after="0"/>
            </w:pPr>
            <w:hyperlink w:history="true" r:id="R2d05b5921377434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2009-10 financial year, and 'unfunded' refers to an organisation that did not receive funding for the 2009-10 financial year.</w:t>
            </w:r>
          </w:p>
          <w:p>
            <w:r>
              <w:br/>
            </w:r>
            <w:r>
              <w:br/>
            </w:r>
            <w:hyperlink w:history="true" r:id="R9cbc3715b7e244e8">
              <w:r>
                <w:rPr>
                  <w:rStyle w:val="Hyperlink"/>
                </w:rPr>
                <w:t xml:space="preserve">Organisation file cluster (Indigenous community housing)</w:t>
              </w:r>
            </w:hyperlink>
          </w:p>
          <w:p>
            <w:pPr>
              <w:pStyle w:val="registration-status"/>
              <w:spacing w:before="0" w:after="0"/>
            </w:pPr>
            <w:hyperlink w:history="true" r:id="R73f93be01ead43b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cd8f2985f5324fc1">
              <w:r>
                <w:rPr>
                  <w:rStyle w:val="Hyperlink"/>
                </w:rPr>
                <w:t xml:space="preserve">Organisation file cluster (Indigenous community housing)</w:t>
              </w:r>
            </w:hyperlink>
          </w:p>
          <w:p>
            <w:pPr>
              <w:pStyle w:val="registration-status"/>
              <w:spacing w:before="0" w:after="0"/>
            </w:pPr>
            <w:hyperlink w:history="true" r:id="Rcd182af47e9f416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f2af8a9e4184ab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hyperlink w:history="true" r:id="Rbf603acb8d144dd0">
              <w:r>
                <w:rPr>
                  <w:rStyle w:val="Hyperlink"/>
                </w:rPr>
                <w:t xml:space="preserve">Organisation file cluster (Indigenous community housing)</w:t>
              </w:r>
            </w:hyperlink>
          </w:p>
          <w:p>
            <w:pPr>
              <w:pStyle w:val="registration-status"/>
              <w:spacing w:before="0" w:after="0"/>
            </w:pPr>
            <w:hyperlink w:history="true" r:id="R84899e570e8b432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Indigenous Community Housing (ICH) collection "Unfunded" was recorded as "0". However, in this data element "unfunded" has been recorded as "2" and should be mapped accordingly.</w:t>
            </w:r>
          </w:p>
          <w:p>
            <w:r>
              <w:rPr>
                <w:rStyle w:val="row-content"/>
              </w:rPr>
              <w:t xml:space="preserve">For the purposes of this collection 'funded' refers to an organisation that received government funding for the reference financial year, and 'unfunded' refers to an organisation that did not receive funding for the reference financial year.</w:t>
            </w:r>
          </w:p>
          <w:p>
            <w:r>
              <w:rPr>
                <w:rStyle w:val="row-content"/>
              </w:rP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07388a399e9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276f21bb6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388a399e94c6b" /><Relationship Type="http://schemas.openxmlformats.org/officeDocument/2006/relationships/header" Target="/word/header1.xml" Id="R21b96299bde647ec" /><Relationship Type="http://schemas.openxmlformats.org/officeDocument/2006/relationships/settings" Target="/word/settings.xml" Id="R0c8bb06444984a1f" /><Relationship Type="http://schemas.openxmlformats.org/officeDocument/2006/relationships/styles" Target="/word/styles.xml" Id="R7648c7bf3dca41ca" /><Relationship Type="http://schemas.openxmlformats.org/officeDocument/2006/relationships/numbering" Target="/word/numbering.xml" Id="R14c0ccae3571401a" /><Relationship Type="http://schemas.openxmlformats.org/officeDocument/2006/relationships/hyperlink" Target="https://meteor-uat.aihw.gov.au/RegistrationAuthority/13" TargetMode="External" Id="R10fac54760d74f9b" /><Relationship Type="http://schemas.openxmlformats.org/officeDocument/2006/relationships/hyperlink" Target="https://meteor-uat.aihw.gov.au/RegistrationAuthority/3" TargetMode="External" Id="R77bf9f0e52824c1c" /><Relationship Type="http://schemas.openxmlformats.org/officeDocument/2006/relationships/hyperlink" Target="https://meteor-uat.aihw.gov.au/content/388514" TargetMode="External" Id="R2fa9974ab4824b93" /><Relationship Type="http://schemas.openxmlformats.org/officeDocument/2006/relationships/hyperlink" Target="https://meteor-uat.aihw.gov.au/content/270732" TargetMode="External" Id="R8385712b7e1f4a69" /><Relationship Type="http://schemas.openxmlformats.org/officeDocument/2006/relationships/hyperlink" Target="https://meteor-uat.aihw.gov.au/content/711226" TargetMode="External" Id="R20eb4bf63e194f6e" /><Relationship Type="http://schemas.openxmlformats.org/officeDocument/2006/relationships/hyperlink" Target="https://meteor-uat.aihw.gov.au/RegistrationAuthority/13" TargetMode="External" Id="R9d9a5cc725d243f3" /><Relationship Type="http://schemas.openxmlformats.org/officeDocument/2006/relationships/hyperlink" Target="https://meteor-uat.aihw.gov.au/content/463472" TargetMode="External" Id="R7645908e85814294" /><Relationship Type="http://schemas.openxmlformats.org/officeDocument/2006/relationships/hyperlink" Target="https://meteor-uat.aihw.gov.au/RegistrationAuthority/13" TargetMode="External" Id="R2d05b59213774340" /><Relationship Type="http://schemas.openxmlformats.org/officeDocument/2006/relationships/hyperlink" Target="https://meteor-uat.aihw.gov.au/content/480531" TargetMode="External" Id="R9cbc3715b7e244e8" /><Relationship Type="http://schemas.openxmlformats.org/officeDocument/2006/relationships/hyperlink" Target="https://meteor-uat.aihw.gov.au/RegistrationAuthority/13" TargetMode="External" Id="R73f93be01ead43be" /><Relationship Type="http://schemas.openxmlformats.org/officeDocument/2006/relationships/hyperlink" Target="https://meteor-uat.aihw.gov.au/content/498620" TargetMode="External" Id="Rcd8f2985f5324fc1" /><Relationship Type="http://schemas.openxmlformats.org/officeDocument/2006/relationships/hyperlink" Target="https://meteor-uat.aihw.gov.au/RegistrationAuthority/13" TargetMode="External" Id="Rcd182af47e9f4169" /><Relationship Type="http://schemas.openxmlformats.org/officeDocument/2006/relationships/hyperlink" Target="https://meteor-uat.aihw.gov.au/RegistrationAuthority/9" TargetMode="External" Id="R8f2af8a9e4184ab5" /><Relationship Type="http://schemas.openxmlformats.org/officeDocument/2006/relationships/hyperlink" Target="https://meteor-uat.aihw.gov.au/content/605352" TargetMode="External" Id="Rbf603acb8d144dd0" /><Relationship Type="http://schemas.openxmlformats.org/officeDocument/2006/relationships/hyperlink" Target="https://meteor-uat.aihw.gov.au/RegistrationAuthority/13" TargetMode="External" Id="R84899e570e8b4321" /></Relationships>
</file>

<file path=word/_rels/header1.xml.rels>&#65279;<?xml version="1.0" encoding="utf-8"?><Relationships xmlns="http://schemas.openxmlformats.org/package/2006/relationships"><Relationship Type="http://schemas.openxmlformats.org/officeDocument/2006/relationships/image" Target="/media/image.png" Id="Rb10276f21bb64716" /></Relationships>
</file>