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1b687cc9034b5e" /></Relationships>
</file>

<file path=word/document.xml><?xml version="1.0" encoding="utf-8"?>
<w:document xmlns:r="http://schemas.openxmlformats.org/officeDocument/2006/relationships" xmlns:w="http://schemas.openxmlformats.org/wordprocessingml/2006/main">
  <w:body>
    <w:p>
      <w:pPr>
        <w:pStyle w:val="Title"/>
      </w:pPr>
      <w:r>
        <w:t>Household—Australian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Australian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aafb277f51495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household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30d6778ceb48c0">
              <w:r>
                <w:rPr>
                  <w:rStyle w:val="Hyperlink"/>
                </w:rPr>
                <w:t xml:space="preserve">Household—Australian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f3f13127fe42aa">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d15353ef2c02477c">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Housing and Homelessness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f7deb696494333">
              <w:r>
                <w:rPr>
                  <w:rStyle w:val="Hyperlink"/>
                </w:rPr>
                <w:t xml:space="preserve">Household—Australian state/territory identifier, code N</w:t>
              </w:r>
            </w:hyperlink>
          </w:p>
          <w:p>
            <w:pPr>
              <w:pStyle w:val="registration-status"/>
              <w:spacing w:before="0" w:after="0"/>
            </w:pPr>
            <w:hyperlink w:history="true" r:id="R7e6aabf2318d4706">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c89cda9f434bb5">
              <w:r>
                <w:rPr>
                  <w:rStyle w:val="Hyperlink"/>
                </w:rPr>
                <w:t xml:space="preserve">Household (housing assistance) cluster</w:t>
              </w:r>
            </w:hyperlink>
          </w:p>
          <w:p>
            <w:pPr>
              <w:pStyle w:val="registration-status"/>
              <w:spacing w:before="0" w:after="0"/>
            </w:pPr>
            <w:hyperlink w:history="true" r:id="R2e656ce9e490476b">
              <w:r>
                <w:rPr>
                  <w:rStyle w:val="Hyperlink"/>
                  <w:color w:val="244061"/>
                </w:rPr>
                <w:t xml:space="preserve">Housing assistance</w:t>
              </w:r>
            </w:hyperlink>
            <w:r>
              <w:rPr>
                <w:rStyle w:val="row-content"/>
                <w:color w:val="244061"/>
              </w:rPr>
              <w:t xml:space="preserve">, Superseded 01/05/2013</w:t>
            </w:r>
          </w:p>
          <w:p>
            <w:r>
              <w:br/>
            </w:r>
            <w:hyperlink w:history="true" r:id="R38e82fb2cd794fc0">
              <w:r>
                <w:rPr>
                  <w:rStyle w:val="Hyperlink"/>
                </w:rPr>
                <w:t xml:space="preserve">Household (housing assistance) cluster</w:t>
              </w:r>
            </w:hyperlink>
          </w:p>
          <w:p>
            <w:pPr>
              <w:pStyle w:val="registration-status"/>
              <w:spacing w:before="0" w:after="0"/>
            </w:pPr>
            <w:hyperlink w:history="true" r:id="R0abbac9675ef4c41">
              <w:r>
                <w:rPr>
                  <w:rStyle w:val="Hyperlink"/>
                  <w:color w:val="244061"/>
                </w:rPr>
                <w:t xml:space="preserve">Housing assistance</w:t>
              </w:r>
            </w:hyperlink>
            <w:r>
              <w:rPr>
                <w:rStyle w:val="row-content"/>
                <w:color w:val="244061"/>
              </w:rPr>
              <w:t xml:space="preserve">, Superseded 30/08/2017</w:t>
            </w:r>
          </w:p>
          <w:p>
            <w:r>
              <w:br/>
            </w:r>
            <w:hyperlink w:history="true" r:id="Rc17d5798e0a741e3">
              <w:r>
                <w:rPr>
                  <w:rStyle w:val="Hyperlink"/>
                </w:rPr>
                <w:t xml:space="preserve">Tenancy/vacancy cluster (Mainstream community housing)</w:t>
              </w:r>
            </w:hyperlink>
          </w:p>
          <w:p>
            <w:pPr>
              <w:pStyle w:val="registration-status"/>
              <w:spacing w:before="0" w:after="0"/>
            </w:pPr>
            <w:hyperlink w:history="true" r:id="Re792a1c91709495a">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the household state/territory identifer is recorded using the following abbreviations, as opposed to the full name used in this data element. The mapping table below indicates the relationship between the standard data element and the Community Housing collection's recorded values.</w:t>
            </w:r>
          </w:p>
          <w:p>
            <w:r>
              <w:rPr>
                <w:rStyle w:val="row-content"/>
              </w:rPr>
              <w:t xml:space="preserve"> </w:t>
            </w:r>
          </w:p>
          <w:tbl>
            <w:tblPr>
              <w:tblStyle w:val="TableGrid"/>
              <w:tblW w:w="5000" w:type="pct"/>
              <w:tblLayout w:type="autofit"/>
            </w:tblPr>
            <w:tblGrid>
              <w:gridCol/>
              <w:gridCol/>
              <w:gridCol/>
            </w:tblGrid>
            <w:tr>
              <w:trPr/>
              <w:tc>
                <w:tcPr>
                  <w:tcW w:w="850" w:type="pct"/>
                  <w:vAlign w:val="top"/>
                </w:tcPr>
                <w:p>
                  <w:r>
                    <w:rPr>
                      <w:rStyle w:val="row-content"/>
                      <w:b/>
                    </w:rPr>
                    <w:t xml:space="preserve">METeOR Value</w:t>
                  </w:r>
                </w:p>
              </w:tc>
              <w:tc>
                <w:tcPr>
                  <w:tcW w:w="2500" w:type="pct"/>
                  <w:vAlign w:val="top"/>
                </w:tcPr>
                <w:p>
                  <w:r>
                    <w:rPr>
                      <w:b/>
                    </w:rPr>
                    <w:t xml:space="preserve">METeor Label</w:t>
                  </w:r>
                </w:p>
              </w:tc>
              <w:tc>
                <w:tcPr>
                  <w:tcW w:w="1600" w:type="pct"/>
                  <w:vAlign w:val="top"/>
                </w:tcPr>
                <w:p>
                  <w:r>
                    <w:rPr>
                      <w:b/>
                    </w:rPr>
                    <w:t xml:space="preserve">CHO Recorded Value</w:t>
                  </w:r>
                </w:p>
              </w:tc>
            </w:tr>
            <w:tr>
              <w:trPr/>
              <w:tc>
                <w:tcPr>
                  <w:tcW w:w="850" w:type="pct"/>
                  <w:vAlign w:val="top"/>
                </w:tcPr>
                <w:p>
                  <w:r>
                    <w:t xml:space="preserve">1</w:t>
                  </w:r>
                </w:p>
              </w:tc>
              <w:tc>
                <w:tcPr>
                  <w:tcW w:w="2500" w:type="pct"/>
                  <w:vAlign w:val="top"/>
                </w:tcPr>
                <w:p>
                  <w:r>
                    <w:t xml:space="preserve">New South Wales</w:t>
                  </w:r>
                </w:p>
              </w:tc>
              <w:tc>
                <w:tcPr>
                  <w:tcW w:w="1600" w:type="pct"/>
                  <w:vAlign w:val="top"/>
                </w:tcPr>
                <w:p>
                  <w:r>
                    <w:t xml:space="preserve">NSW</w:t>
                  </w:r>
                </w:p>
              </w:tc>
            </w:tr>
            <w:tr>
              <w:trPr/>
              <w:tc>
                <w:tcPr>
                  <w:tcW w:w="850" w:type="pct"/>
                  <w:vAlign w:val="top"/>
                </w:tcPr>
                <w:p>
                  <w:r>
                    <w:t xml:space="preserve">2</w:t>
                  </w:r>
                </w:p>
              </w:tc>
              <w:tc>
                <w:tcPr>
                  <w:tcW w:w="2500" w:type="pct"/>
                  <w:vAlign w:val="top"/>
                </w:tcPr>
                <w:p>
                  <w:r>
                    <w:t xml:space="preserve">Victoria</w:t>
                  </w:r>
                </w:p>
              </w:tc>
              <w:tc>
                <w:tcPr>
                  <w:tcW w:w="1600" w:type="pct"/>
                  <w:vAlign w:val="top"/>
                </w:tcPr>
                <w:p>
                  <w:r>
                    <w:t xml:space="preserve">Vic</w:t>
                  </w:r>
                </w:p>
              </w:tc>
            </w:tr>
            <w:tr>
              <w:trPr/>
              <w:tc>
                <w:tcPr>
                  <w:tcW w:w="850" w:type="pct"/>
                  <w:vAlign w:val="top"/>
                </w:tcPr>
                <w:p>
                  <w:r>
                    <w:t xml:space="preserve">3</w:t>
                  </w:r>
                </w:p>
              </w:tc>
              <w:tc>
                <w:tcPr>
                  <w:tcW w:w="2500" w:type="pct"/>
                  <w:vAlign w:val="top"/>
                </w:tcPr>
                <w:p>
                  <w:r>
                    <w:t xml:space="preserve">Queensland</w:t>
                  </w:r>
                </w:p>
              </w:tc>
              <w:tc>
                <w:tcPr>
                  <w:tcW w:w="1600" w:type="pct"/>
                  <w:vAlign w:val="top"/>
                </w:tcPr>
                <w:p>
                  <w:r>
                    <w:t xml:space="preserve">Qld</w:t>
                  </w:r>
                </w:p>
              </w:tc>
            </w:tr>
            <w:tr>
              <w:trPr/>
              <w:tc>
                <w:tcPr>
                  <w:tcW w:w="850" w:type="pct"/>
                  <w:vAlign w:val="top"/>
                </w:tcPr>
                <w:p>
                  <w:r>
                    <w:t xml:space="preserve">4</w:t>
                  </w:r>
                </w:p>
              </w:tc>
              <w:tc>
                <w:tcPr>
                  <w:tcW w:w="2500" w:type="pct"/>
                  <w:vAlign w:val="top"/>
                </w:tcPr>
                <w:p>
                  <w:r>
                    <w:t xml:space="preserve">Western Australia</w:t>
                  </w:r>
                </w:p>
              </w:tc>
              <w:tc>
                <w:tcPr>
                  <w:tcW w:w="1600" w:type="pct"/>
                  <w:vAlign w:val="top"/>
                </w:tcPr>
                <w:p>
                  <w:r>
                    <w:t xml:space="preserve">WA</w:t>
                  </w:r>
                </w:p>
              </w:tc>
            </w:tr>
            <w:tr>
              <w:trPr/>
              <w:tc>
                <w:tcPr>
                  <w:tcW w:w="850" w:type="pct"/>
                  <w:vAlign w:val="top"/>
                </w:tcPr>
                <w:p>
                  <w:r>
                    <w:t xml:space="preserve">5</w:t>
                  </w:r>
                </w:p>
              </w:tc>
              <w:tc>
                <w:tcPr>
                  <w:tcW w:w="2500" w:type="pct"/>
                  <w:vAlign w:val="top"/>
                </w:tcPr>
                <w:p>
                  <w:r>
                    <w:t xml:space="preserve">South Australia</w:t>
                  </w:r>
                </w:p>
              </w:tc>
              <w:tc>
                <w:tcPr>
                  <w:tcW w:w="1600" w:type="pct"/>
                  <w:vAlign w:val="top"/>
                </w:tcPr>
                <w:p>
                  <w:r>
                    <w:t xml:space="preserve">SA</w:t>
                  </w:r>
                </w:p>
              </w:tc>
            </w:tr>
            <w:tr>
              <w:trPr/>
              <w:tc>
                <w:tcPr>
                  <w:tcW w:w="850" w:type="pct"/>
                  <w:vAlign w:val="top"/>
                </w:tcPr>
                <w:p>
                  <w:r>
                    <w:t xml:space="preserve">6</w:t>
                  </w:r>
                </w:p>
              </w:tc>
              <w:tc>
                <w:tcPr>
                  <w:tcW w:w="2500" w:type="pct"/>
                  <w:vAlign w:val="top"/>
                </w:tcPr>
                <w:p>
                  <w:r>
                    <w:t xml:space="preserve">Tasmania</w:t>
                  </w:r>
                </w:p>
              </w:tc>
              <w:tc>
                <w:tcPr>
                  <w:tcW w:w="1600" w:type="pct"/>
                  <w:vAlign w:val="top"/>
                </w:tcPr>
                <w:p>
                  <w:r>
                    <w:t xml:space="preserve">Tas</w:t>
                  </w:r>
                </w:p>
              </w:tc>
            </w:tr>
            <w:tr>
              <w:trPr/>
              <w:tc>
                <w:tcPr>
                  <w:tcW w:w="850" w:type="pct"/>
                  <w:vAlign w:val="top"/>
                </w:tcPr>
                <w:p>
                  <w:r>
                    <w:t xml:space="preserve">7</w:t>
                  </w:r>
                </w:p>
              </w:tc>
              <w:tc>
                <w:tcPr>
                  <w:tcW w:w="2500" w:type="pct"/>
                  <w:vAlign w:val="top"/>
                </w:tcPr>
                <w:p>
                  <w:r>
                    <w:t xml:space="preserve">Australian Capital Territory</w:t>
                  </w:r>
                </w:p>
              </w:tc>
              <w:tc>
                <w:tcPr>
                  <w:tcW w:w="1600" w:type="pct"/>
                  <w:vAlign w:val="top"/>
                </w:tcPr>
                <w:p>
                  <w:r>
                    <w:t xml:space="preserve">ACT</w:t>
                  </w:r>
                </w:p>
              </w:tc>
            </w:tr>
            <w:tr>
              <w:trPr/>
              <w:tc>
                <w:tcPr>
                  <w:tcW w:w="850" w:type="pct"/>
                  <w:vAlign w:val="top"/>
                </w:tcPr>
                <w:p>
                  <w:r>
                    <w:t xml:space="preserve">8</w:t>
                  </w:r>
                </w:p>
              </w:tc>
              <w:tc>
                <w:tcPr>
                  <w:tcW w:w="2500" w:type="pct"/>
                  <w:vAlign w:val="top"/>
                </w:tcPr>
                <w:p>
                  <w:r>
                    <w:t xml:space="preserve">Northern Territory</w:t>
                  </w:r>
                </w:p>
              </w:tc>
              <w:tc>
                <w:tcPr>
                  <w:tcW w:w="1600" w:type="pct"/>
                  <w:vAlign w:val="top"/>
                </w:tcPr>
                <w:p>
                  <w:r>
                    <w:t xml:space="preserve">NT</w:t>
                  </w:r>
                </w:p>
              </w:tc>
            </w:tr>
            <w:tr>
              <w:trPr/>
              <w:tc>
                <w:tcPr>
                  <w:tcW w:w="850" w:type="pct"/>
                  <w:vAlign w:val="top"/>
                </w:tcPr>
                <w:p>
                  <w:r>
                    <w:t xml:space="preserve">9</w:t>
                  </w:r>
                </w:p>
              </w:tc>
              <w:tc>
                <w:tcPr>
                  <w:tcW w:w="2500" w:type="pct"/>
                  <w:vAlign w:val="top"/>
                </w:tcPr>
                <w:p>
                  <w:r>
                    <w:t xml:space="preserve">Other territories (Cocos (Keeling)</w:t>
                  </w:r>
                </w:p>
                <w:p>
                  <w:r>
                    <w:t xml:space="preserve">Islands, Christmas Island and Jervis</w:t>
                  </w:r>
                </w:p>
                <w:p>
                  <w:r>
                    <w:t xml:space="preserve">Bay Territory)</w:t>
                  </w:r>
                </w:p>
              </w:tc>
              <w:tc>
                <w:tcPr>
                  <w:tcW w:w="1600" w:type="pct"/>
                  <w:vAlign w:val="top"/>
                </w:tcPr>
                <w:p>
                  <w:r>
                    <w:t xml:space="preserve">-</w:t>
                  </w:r>
                </w:p>
              </w:tc>
            </w:tr>
          </w:tbl>
          <w:p>
            <w:r>
              <w:t xml:space="preserve"> </w:t>
            </w:r>
          </w:p>
          <w:p>
            <w:r>
              <w:br/>
            </w:r>
            <w:r>
              <w:br/>
            </w:r>
            <w:hyperlink w:history="true" r:id="Rb23b212cee40425d">
              <w:r>
                <w:rPr>
                  <w:rStyle w:val="Hyperlink"/>
                </w:rPr>
                <w:t xml:space="preserve">Tenancy/vacancy cluster (Mainstream community housing)</w:t>
              </w:r>
            </w:hyperlink>
          </w:p>
          <w:p>
            <w:pPr>
              <w:pStyle w:val="registration-status"/>
              <w:spacing w:before="0" w:after="0"/>
            </w:pPr>
            <w:hyperlink w:history="true" r:id="Re50a57e4161f4d42">
              <w:r>
                <w:rPr>
                  <w:rStyle w:val="Hyperlink"/>
                  <w:color w:val="244061"/>
                </w:rPr>
                <w:t xml:space="preserve">Housing assistance</w:t>
              </w:r>
            </w:hyperlink>
            <w:r>
              <w:rPr>
                <w:color w:val="244061"/>
              </w:rPr>
              <w:t xml:space="preserve">, Superseded 30/08/2017</w:t>
            </w:r>
          </w:p>
          <w:p>
            <w:r>
              <w:rPr>
                <w:b/>
                <w:i/>
              </w:rPr>
              <w:t xml:space="preserve">DSS specific information: </w:t>
            </w:r>
          </w:p>
          <w:p>
            <w: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75fa8d6ffc1e4683">
              <w:r>
                <w:rPr>
                  <w:rStyle w:val="Hyperlink"/>
                </w:rPr>
                <w:t xml:space="preserve">Waitlist (housing assistance) cluster</w:t>
              </w:r>
            </w:hyperlink>
          </w:p>
          <w:p>
            <w:pPr>
              <w:pStyle w:val="registration-status"/>
              <w:spacing w:before="0" w:after="0"/>
            </w:pPr>
            <w:hyperlink w:history="true" r:id="R19a656ee72474bb1">
              <w:r>
                <w:rPr>
                  <w:rStyle w:val="Hyperlink"/>
                  <w:color w:val="244061"/>
                </w:rPr>
                <w:t xml:space="preserve">Housing assistance</w:t>
              </w:r>
            </w:hyperlink>
            <w:r>
              <w:rPr>
                <w:color w:val="244061"/>
              </w:rPr>
              <w:t xml:space="preserve">, Superseded 30/08/2017</w:t>
            </w:r>
          </w:p>
          <w:p>
            <w:r>
              <w:rPr>
                <w:b/>
                <w:i/>
              </w:rPr>
              <w:t xml:space="preserve">DSS specific information: </w:t>
            </w:r>
            <w:r>
              <w:t xml:space="preserve">Note: Code 9 'Other territories (Cocos (Keeling) Islands, Christmas Island and Jervis Bay Territory)' is not collected in the Waitlist (housing assistance) cluster.</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912c88c21275424d">
              <w:r>
                <w:rPr>
                  <w:rStyle w:val="Hyperlink"/>
                </w:rPr>
                <w:t xml:space="preserve">National Healthcare Agreement: PI 17-Treatment rates for mental illness, 2014</w:t>
              </w:r>
            </w:hyperlink>
          </w:p>
          <w:p>
            <w:pPr>
              <w:pStyle w:val="registration-status"/>
              <w:spacing w:before="0" w:after="0"/>
            </w:pPr>
            <w:hyperlink w:history="true" r:id="R011696c77f0b4ddf">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30a737a785d343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385981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e4d82f682748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a737a785d34348" /><Relationship Type="http://schemas.openxmlformats.org/officeDocument/2006/relationships/header" Target="/word/header1.xml" Id="R303802d9ed9f4135" /><Relationship Type="http://schemas.openxmlformats.org/officeDocument/2006/relationships/settings" Target="/word/settings.xml" Id="R9b03b4e54ade428a" /><Relationship Type="http://schemas.openxmlformats.org/officeDocument/2006/relationships/styles" Target="/word/styles.xml" Id="Rf75be9ed9c7949b3" /><Relationship Type="http://schemas.openxmlformats.org/officeDocument/2006/relationships/hyperlink" Target="https://meteor-uat.aihw.gov.au/RegistrationAuthority/13" TargetMode="External" Id="R70aafb277f51495b" /><Relationship Type="http://schemas.openxmlformats.org/officeDocument/2006/relationships/hyperlink" Target="https://meteor-uat.aihw.gov.au/content/385979" TargetMode="External" Id="Rb530d6778ceb48c0" /><Relationship Type="http://schemas.openxmlformats.org/officeDocument/2006/relationships/hyperlink" Target="https://meteor-uat.aihw.gov.au/content/304682" TargetMode="External" Id="Rc8f3f13127fe42aa" /><Relationship Type="http://schemas.openxmlformats.org/officeDocument/2006/relationships/hyperlink" Target="http://www.abs.gov.au/Ausstats/abs@.nsf/0/e28ed43cc3fc16dbca25703e007fffb3?OpenDocument" TargetMode="External" Id="Rd15353ef2c02477c" /><Relationship Type="http://schemas.openxmlformats.org/officeDocument/2006/relationships/hyperlink" Target="https://meteor-uat.aihw.gov.au/content/608075" TargetMode="External" Id="R43f7deb696494333" /><Relationship Type="http://schemas.openxmlformats.org/officeDocument/2006/relationships/hyperlink" Target="https://meteor-uat.aihw.gov.au/RegistrationAuthority/13" TargetMode="External" Id="R7e6aabf2318d4706" /><Relationship Type="http://schemas.openxmlformats.org/officeDocument/2006/relationships/hyperlink" Target="https://meteor-uat.aihw.gov.au/content/492552" TargetMode="External" Id="Rf5c89cda9f434bb5" /><Relationship Type="http://schemas.openxmlformats.org/officeDocument/2006/relationships/hyperlink" Target="https://meteor-uat.aihw.gov.au/RegistrationAuthority/13" TargetMode="External" Id="R2e656ce9e490476b" /><Relationship Type="http://schemas.openxmlformats.org/officeDocument/2006/relationships/hyperlink" Target="https://meteor-uat.aihw.gov.au/content/459886" TargetMode="External" Id="R38e82fb2cd794fc0" /><Relationship Type="http://schemas.openxmlformats.org/officeDocument/2006/relationships/hyperlink" Target="https://meteor-uat.aihw.gov.au/RegistrationAuthority/13" TargetMode="External" Id="R0abbac9675ef4c41" /><Relationship Type="http://schemas.openxmlformats.org/officeDocument/2006/relationships/hyperlink" Target="https://meteor-uat.aihw.gov.au/content/463104" TargetMode="External" Id="Rc17d5798e0a741e3" /><Relationship Type="http://schemas.openxmlformats.org/officeDocument/2006/relationships/hyperlink" Target="https://meteor-uat.aihw.gov.au/RegistrationAuthority/13" TargetMode="External" Id="Re792a1c91709495a" /><Relationship Type="http://schemas.openxmlformats.org/officeDocument/2006/relationships/hyperlink" Target="https://meteor-uat.aihw.gov.au/content/480127" TargetMode="External" Id="Rb23b212cee40425d" /><Relationship Type="http://schemas.openxmlformats.org/officeDocument/2006/relationships/hyperlink" Target="https://meteor-uat.aihw.gov.au/RegistrationAuthority/13" TargetMode="External" Id="Re50a57e4161f4d42" /><Relationship Type="http://schemas.openxmlformats.org/officeDocument/2006/relationships/hyperlink" Target="https://meteor-uat.aihw.gov.au/content/459131" TargetMode="External" Id="R75fa8d6ffc1e4683" /><Relationship Type="http://schemas.openxmlformats.org/officeDocument/2006/relationships/hyperlink" Target="https://meteor-uat.aihw.gov.au/RegistrationAuthority/13" TargetMode="External" Id="R19a656ee72474bb1" /><Relationship Type="http://schemas.openxmlformats.org/officeDocument/2006/relationships/hyperlink" Target="https://meteor-uat.aihw.gov.au/content/517650" TargetMode="External" Id="R912c88c21275424d" /><Relationship Type="http://schemas.openxmlformats.org/officeDocument/2006/relationships/hyperlink" Target="https://meteor-uat.aihw.gov.au/RegistrationAuthority/14" TargetMode="External" Id="R011696c77f0b4ddf" /></Relationships>
</file>

<file path=word/_rels/header1.xml.rels>&#65279;<?xml version="1.0" encoding="utf-8"?><Relationships xmlns="http://schemas.openxmlformats.org/package/2006/relationships"><Relationship Type="http://schemas.openxmlformats.org/officeDocument/2006/relationships/image" Target="/media/image.png" Id="R53e4d82f682748d5" /></Relationships>
</file>