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7731e26b7548ce" /></Relationships>
</file>

<file path=word/document.xml><?xml version="1.0" encoding="utf-8"?>
<w:document xmlns:r="http://schemas.openxmlformats.org/officeDocument/2006/relationships" xmlns:w="http://schemas.openxmlformats.org/wordprocessingml/2006/main">
  <w:body>
    <w:p>
      <w:pPr>
        <w:pStyle w:val="Title"/>
      </w:pPr>
      <w:r>
        <w:t>Home and Community Care (HACC) functional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functional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39d2288c1475f">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the person is able to perform selected activities of daily living; and whether they have memory or behavioural problems.</w:t>
            </w:r>
          </w:p>
          <w:p>
            <w:pPr/>
            <w:r>
              <w:rPr>
                <w:rStyle w:val="row-content-rich-text"/>
              </w:rPr>
              <w:t xml:space="preserve">It is intended to identify areas in which a person requires assistance with daily living and quantify the extent to which the person needs other people to enable them to carry out normal activities of daily living in their home and in their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should be recorded in the following order:</w:t>
            </w:r>
          </w:p>
          <w:p>
            <w:pPr>
              <w:pStyle w:val="ListParagraph"/>
              <w:numPr>
                <w:ilvl w:val="0"/>
                <w:numId w:val="2"/>
              </w:numPr>
            </w:pPr>
            <w:r>
              <w:rPr>
                <w:rStyle w:val="row-content-rich-text"/>
              </w:rPr>
              <w:t xml:space="preserve">Codes 1-7 of Person-dependency in activities of daily living-activity type (HACC) data element in combination with Ability to perform activities of daily living Data element.</w:t>
            </w:r>
          </w:p>
          <w:p>
            <w:pPr>
              <w:pStyle w:val="ListParagraph"/>
              <w:numPr>
                <w:ilvl w:val="0"/>
                <w:numId w:val="2"/>
              </w:numPr>
            </w:pPr>
            <w:r>
              <w:rPr>
                <w:rStyle w:val="row-content-rich-text"/>
              </w:rPr>
              <w:t xml:space="preserve">Person-memory problems/confusion status data element</w:t>
            </w:r>
          </w:p>
          <w:p>
            <w:pPr>
              <w:pStyle w:val="ListParagraph"/>
              <w:numPr>
                <w:ilvl w:val="0"/>
                <w:numId w:val="2"/>
              </w:numPr>
            </w:pPr>
            <w:r>
              <w:rPr>
                <w:rStyle w:val="row-content-rich-text"/>
              </w:rPr>
              <w:t xml:space="preserve">Person-behavioural problems status</w:t>
            </w:r>
          </w:p>
          <w:p>
            <w:pPr>
              <w:pStyle w:val="ListParagraph"/>
              <w:numPr>
                <w:ilvl w:val="0"/>
                <w:numId w:val="2"/>
              </w:numPr>
            </w:pPr>
            <w:r>
              <w:rPr>
                <w:rStyle w:val="row-content-rich-text"/>
              </w:rPr>
              <w:t xml:space="preserve">Codes 8-12 of Person-dependency in activities of daily living-activity type (HACC) data element in combination with Ability to perform activities of daily living Data element.</w:t>
            </w:r>
          </w:p>
          <w:p>
            <w:pPr>
              <w:spacing w:after="160"/>
            </w:pPr>
            <w:r>
              <w:rPr>
                <w:rStyle w:val="row-content-rich-text"/>
              </w:rPr>
              <w:t xml:space="preserve">Questions on two of the data elements (on memory and behaviour) should not be asked directly of the client. Ratings on these items should be based on other available information, including interview/observation of the person, client notes, referral letter, and information from carer(s), friends, relatives and referring agencies.</w:t>
            </w:r>
          </w:p>
          <w:p>
            <w:pPr>
              <w:spacing w:after="160"/>
            </w:pPr>
            <w:r>
              <w:rPr>
                <w:rStyle w:val="row-content-rich-text"/>
              </w:rPr>
              <w:t xml:space="preserve">Codes 1–8 of Person-dependency in activities of daily living-activity type (HACC) data element are mandatory for adults. Questions on codes 9-12 are optional. </w:t>
            </w:r>
          </w:p>
          <w:p>
            <w:pPr/>
            <w:r>
              <w:rPr>
                <w:rStyle w:val="row-content-rich-text"/>
              </w:rPr>
              <w:t xml:space="preserve">Codes 1–5 of Person-dependency in activities of daily living-activity type (HACC) data element are not relevant to children or adolescents.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07a7ecbc46459c">
              <w:r>
                <w:rPr>
                  <w:rStyle w:val="Hyperlink"/>
                </w:rPr>
                <w:t xml:space="preserve">Home and Community Care MDS 2009</w:t>
              </w:r>
            </w:hyperlink>
          </w:p>
          <w:p>
            <w:pPr>
              <w:pStyle w:val="registration-status"/>
              <w:spacing w:before="0" w:after="0"/>
            </w:pPr>
            <w:hyperlink w:history="true" r:id="Rb9a80fc1d5b4408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327246dd1714226">
                    <w:r>
                      <w:rPr>
                        <w:rStyle w:val="Hyperlink"/>
                      </w:rPr>
                      <w:t xml:space="preserve">Person—dependency in activities of daily living—activity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0f92de424b7490a">
                    <w:r>
                      <w:rPr>
                        <w:rStyle w:val="Hyperlink"/>
                      </w:rPr>
                      <w:t xml:space="preserve">Person—ability to perform activities of daily living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42c8529f474775">
                    <w:r>
                      <w:rPr>
                        <w:rStyle w:val="Hyperlink"/>
                      </w:rPr>
                      <w:t xml:space="preserve">Person—memory problems/confusions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r>
                    <w:br/>
                  </w:r>
                  <w:r>
                    <w:t xml:space="preserve"> </w:t>
                  </w:r>
                </w:p>
                <w:p>
                  <w:r>
                    <w:t xml:space="preserve"> </w:t>
                  </w:r>
                </w:p>
                <w:p>
                  <w:r>
                    <w:t xml:space="preserve">In the Home and Community Care (HACC) MDS, this data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Memory problems or confusion:</w:t>
                  </w:r>
                </w:p>
                <w:p>
                  <w:r>
                    <w:t xml:space="preserve">Does the person have any memory problems or get confused?</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789d4ed98974a0c">
                    <w:r>
                      <w:rPr>
                        <w:rStyle w:val="Hyperlink"/>
                      </w:rPr>
                      <w:t xml:space="preserve">Person—behavioural problems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t xml:space="preserve"> </w:t>
                  </w:r>
                </w:p>
                <w:p>
                  <w: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t xml:space="preserve">This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Behavioural problems:</w:t>
                  </w:r>
                </w:p>
                <w:p>
                  <w:r>
                    <w:t xml:space="preserve">Does the person have behavioural problems, for example aggression, wandering or agitation?</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d7d5c482cd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385538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2b16fa751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7d5c482cd4642" /><Relationship Type="http://schemas.openxmlformats.org/officeDocument/2006/relationships/header" Target="/word/header1.xml" Id="R25f48597ace3413d" /><Relationship Type="http://schemas.openxmlformats.org/officeDocument/2006/relationships/settings" Target="/word/settings.xml" Id="R4684b5723e9b4b5f" /><Relationship Type="http://schemas.openxmlformats.org/officeDocument/2006/relationships/styles" Target="/word/styles.xml" Id="R7c5a2dc28fe64a38" /><Relationship Type="http://schemas.openxmlformats.org/officeDocument/2006/relationships/numbering" Target="/word/numbering.xml" Id="Racf2bf3aa04649d4" /><Relationship Type="http://schemas.openxmlformats.org/officeDocument/2006/relationships/hyperlink" Target="https://meteor-uat.aihw.gov.au/RegistrationAuthority/3" TargetMode="External" Id="R80739d2288c1475f" /><Relationship Type="http://schemas.openxmlformats.org/officeDocument/2006/relationships/hyperlink" Target="https://meteor-uat.aihw.gov.au/content/379878" TargetMode="External" Id="Rea07a7ecbc46459c" /><Relationship Type="http://schemas.openxmlformats.org/officeDocument/2006/relationships/hyperlink" Target="https://meteor-uat.aihw.gov.au/RegistrationAuthority/3" TargetMode="External" Id="Rb9a80fc1d5b4408c" /><Relationship Type="http://schemas.openxmlformats.org/officeDocument/2006/relationships/hyperlink" Target="https://meteor-uat.aihw.gov.au/content/385481" TargetMode="External" Id="R2327246dd1714226" /><Relationship Type="http://schemas.openxmlformats.org/officeDocument/2006/relationships/hyperlink" Target="https://meteor-uat.aihw.gov.au/content/385487" TargetMode="External" Id="Ra0f92de424b7490a" /><Relationship Type="http://schemas.openxmlformats.org/officeDocument/2006/relationships/hyperlink" Target="https://meteor-uat.aihw.gov.au/content/381723" TargetMode="External" Id="Rcb42c8529f474775" /><Relationship Type="http://schemas.openxmlformats.org/officeDocument/2006/relationships/hyperlink" Target="https://meteor-uat.aihw.gov.au/content/318145" TargetMode="External" Id="Rd789d4ed98974a0c" /></Relationships>
</file>

<file path=word/_rels/header1.xml.rels>&#65279;<?xml version="1.0" encoding="utf-8"?><Relationships xmlns="http://schemas.openxmlformats.org/package/2006/relationships"><Relationship Type="http://schemas.openxmlformats.org/officeDocument/2006/relationships/image" Target="/media/image.png" Id="Ra882b16fa7514d4f" /></Relationships>
</file>