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2d47b9d364a06" /></Relationships>
</file>

<file path=word/document.xml><?xml version="1.0" encoding="utf-8"?>
<w:document xmlns:r="http://schemas.openxmlformats.org/officeDocument/2006/relationships" xmlns:w="http://schemas.openxmlformats.org/wordprocessingml/2006/main">
  <w:body>
    <w:p>
      <w:pPr>
        <w:pStyle w:val="Title"/>
      </w:pPr>
      <w:r>
        <w:t>Service event—funding source, HACC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event—funding source, HACC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ca2c2cbaa4530">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all or part of a service event for a HACC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one of a cluster of data elements that describe a </w:t>
            </w:r>
            <w:r>
              <w:rPr>
                <w:rStyle w:val="row-content-rich-text"/>
                <w:i/>
              </w:rPr>
              <w:t xml:space="preserve">HACC service event</w:t>
            </w:r>
            <w:r>
              <w:rPr>
                <w:rStyle w:val="row-content-rich-text"/>
              </w:rPr>
              <w:t xml:space="preserve"> or one occasion of service delivery to a client. At this stage of HACC MDS development, agencies are not required to report information about individual </w:t>
            </w:r>
            <w:r>
              <w:rPr>
                <w:rStyle w:val="row-content-rich-text"/>
                <w:i/>
              </w:rPr>
              <w:t xml:space="preserve">HACC service events</w:t>
            </w:r>
            <w:r>
              <w:rPr>
                <w:rStyle w:val="row-content-rich-text"/>
              </w:rPr>
              <w:t xml:space="preserve">.  However, the HACC MDS is designed to collect information about all clients of a HACC-funded agency who have received HACC-funded assistance from that agency during a specified period. Many HACC-funded agencies also receive funding from other sources. Thus, a HACC-funded agency may, on one occasion, provide assistance to a person with HACC funds and, on another occasion, provide assistance to the same person with other funds or with both HACC and other funds.</w:t>
            </w:r>
          </w:p>
          <w:p>
            <w:pPr>
              <w:spacing w:after="160"/>
            </w:pPr>
            <w:r>
              <w:rPr>
                <w:rStyle w:val="row-content-rich-text"/>
              </w:rPr>
              <w:t xml:space="preserve">In order to be able to identify which of their clients should be included in a HACC MDS collection, an agency that is not solely funded by the HACC program will need to be able to identify clients who have received HACC-funded assistance during the reporting period. Even when HACC is the only program source of funding for an agency, there may be instances when a particular service event for an individual client is not funded by the HACC program (eg DVA, contract fees, etc). By recording the Funding souce category for each occasion of assistance provided, the agency will be able to identify HACC clients and the amounts and types of HACC-funded assistance they have received from the agency during a reporting period.</w:t>
            </w:r>
          </w:p>
          <w:p>
            <w:pPr/>
            <w:r>
              <w:rPr>
                <w:rStyle w:val="row-content-rich-text"/>
              </w:rPr>
              <w:t xml:space="preserve">A client of a HACC-funded agency who has not received any HACC-funded assistance from that agency during a specified reporting period should not be included in a HACC MDS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f857af67be4991">
              <w:r>
                <w:rPr>
                  <w:rStyle w:val="Hyperlink"/>
                </w:rPr>
                <w:t xml:space="preserve">Service event—funding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61544115c446f0">
              <w:r>
                <w:rPr>
                  <w:rStyle w:val="Hyperlink"/>
                </w:rPr>
                <w:t xml:space="preserve">HACC funding source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HACC funds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HACC and other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funds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to record the Funding source category for each service delivery event.</w:t>
            </w:r>
          </w:p>
          <w:p>
            <w:pPr>
              <w:spacing w:after="160"/>
            </w:pPr>
            <w:r>
              <w:rPr>
                <w:rStyle w:val="row-content-rich-text"/>
              </w:rPr>
              <w:t xml:space="preserve">CODE 1     HACC funds only</w:t>
            </w:r>
          </w:p>
          <w:p>
            <w:pPr>
              <w:spacing w:after="160"/>
            </w:pPr>
            <w:r>
              <w:rPr>
                <w:rStyle w:val="row-content-rich-text"/>
              </w:rPr>
              <w:t xml:space="preserve">This code should be used when the service delivery event is solely funded by the HACC program. HACC funds includes fees and contributions paid by HACC clients.</w:t>
            </w:r>
            <w:r>
              <w:br/>
            </w:r>
            <w:r>
              <w:rPr>
                <w:rStyle w:val="row-content-rich-text"/>
              </w:rPr>
              <w:t xml:space="preserve">Should be used when the service delivery event is funded by HACC and some other source (including compensation payments).</w:t>
            </w:r>
          </w:p>
          <w:p>
            <w:pPr>
              <w:spacing w:after="160"/>
            </w:pPr>
            <w:r>
              <w:rPr>
                <w:rStyle w:val="row-content-rich-text"/>
              </w:rPr>
              <w:t xml:space="preserve">CODE 2     HACC and other funds</w:t>
            </w:r>
          </w:p>
          <w:p>
            <w:pPr>
              <w:spacing w:after="160"/>
            </w:pPr>
            <w:r>
              <w:rPr>
                <w:rStyle w:val="row-content-rich-text"/>
              </w:rPr>
              <w:t xml:space="preserve">Should be used when the service delivery event is solely funded by a source other than the HACC program.</w:t>
            </w:r>
          </w:p>
          <w:p>
            <w:pPr>
              <w:spacing w:after="160"/>
            </w:pPr>
            <w:r>
              <w:rPr>
                <w:rStyle w:val="row-content-rich-text"/>
              </w:rPr>
              <w:t xml:space="preserve">CODE 3     Other funds only</w:t>
            </w:r>
          </w:p>
          <w:p>
            <w:pPr>
              <w:spacing w:after="160"/>
            </w:pPr>
            <w:r>
              <w:rPr>
                <w:rStyle w:val="row-content-rich-text"/>
              </w:rPr>
              <w:t xml:space="preserve">Service delivery events which are either fully or partly funded by the HACC program (i.e. either 1 or 2 in Funding source category) are considered to be HACC service events for the purposes of the HACC MDS.</w:t>
            </w:r>
          </w:p>
          <w:p>
            <w:pPr/>
            <w:r>
              <w:rPr>
                <w:rStyle w:val="row-content-rich-text"/>
              </w:rPr>
              <w:t xml:space="preserve">When a service delivery event is fully funded from sources other than HACC (eg compensation, DVA, CSDA, etc) it is not a HACC service event and should not be included within the HACC MDS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for each occasion of service delivery. The data element Funding source category is required as a screen or filter for agencies to determine which of their clients (and what assistance they have received from the agency) should be included in a HACC MDS collection.</w:t>
            </w:r>
          </w:p>
          <w:p>
            <w:pPr>
              <w:spacing w:after="160"/>
            </w:pPr>
            <w:r>
              <w:rPr>
                <w:rStyle w:val="row-content-rich-text"/>
              </w:rPr>
              <w:t xml:space="preserve">Reporting requirements:</w:t>
            </w:r>
          </w:p>
          <w:p>
            <w:pPr/>
            <w:r>
              <w:rPr>
                <w:rStyle w:val="row-content-rich-text"/>
              </w:rPr>
              <w:t xml:space="preserve">This data element is not required for reporting in the HACC MDS collection. The data element Funding source (HACC) should be used to identify clients who have received HACC-funded assistance during a reporting period; and to identify service delivery events which have been funded through the HACC program. Agencies will only be required to report on clients who have received HACC-funded occasions of service within the reporting period in the HACC MDS collection. Moreover, agencies should only use service delivery events which were either fully or partly HACC-funded (i.e. HACC service events) in determining the total HACC-funded assistance that the client has received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HACC MDS is not designed to collect information about agency expenditure or total resource use. The inclusion of this data element is designed to facilitate identification of HACC clients and the HACC-funded assistance they have received during a reporting period. This data element is directed toward agencies using the HACC MDS as the basis of their information systems that may be used for clients and services that are not HACC funded.</w:t>
            </w:r>
          </w:p>
          <w:p>
            <w:pPr/>
            <w:r>
              <w:rPr>
                <w:rStyle w:val="row-content-rich-text"/>
              </w:rPr>
              <w:t xml:space="preserve">The categorisation used in this data element is broader than what individual agencies may wish to use. Agencies may use more specific or detailed funding source categories (eg by project) for their own internal management and planning purposes. In formulating agency specific categories, however, the agency should ensure that they can still meet the reporting requirements included within this data element. That is, the agency should maintain the capacity to distinguish HACC-funded assistance from assistance funded from other sources. The capacity to do so is critical to the capacity of the agency to adequately and accurately meet the reporting requirements of the HACC 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for the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4ec2c576f74762">
              <w:r>
                <w:rPr>
                  <w:rStyle w:val="Hyperlink"/>
                </w:rPr>
                <w:t xml:space="preserve">Home and Community Care (HACC) assistance received (quantity) cluster</w:t>
              </w:r>
            </w:hyperlink>
          </w:p>
          <w:p>
            <w:pPr>
              <w:pStyle w:val="registration-status"/>
              <w:spacing w:before="0" w:after="0"/>
            </w:pPr>
            <w:hyperlink w:history="true" r:id="Rbe331351b8eb4f4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0999f5364a1b450b">
              <w:r>
                <w:rPr>
                  <w:rStyle w:val="Hyperlink"/>
                </w:rPr>
                <w:t xml:space="preserve">Home and Community Care (HACC) assistance received (time) cluster</w:t>
              </w:r>
            </w:hyperlink>
          </w:p>
          <w:p>
            <w:pPr>
              <w:pStyle w:val="registration-status"/>
              <w:spacing w:before="0" w:after="0"/>
            </w:pPr>
            <w:hyperlink w:history="true" r:id="R4645592b737e423e">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e19f0d72729147a5">
              <w:r>
                <w:rPr>
                  <w:rStyle w:val="Hyperlink"/>
                </w:rPr>
                <w:t xml:space="preserve">Home and Community Care (HACC) goods and equipment received cluster</w:t>
              </w:r>
            </w:hyperlink>
          </w:p>
          <w:p>
            <w:pPr>
              <w:pStyle w:val="registration-status"/>
              <w:spacing w:before="0" w:after="0"/>
            </w:pPr>
            <w:hyperlink w:history="true" r:id="R5f21a40140204782">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b7ec30343f1648db">
              <w:r>
                <w:rPr>
                  <w:rStyle w:val="Hyperlink"/>
                </w:rPr>
                <w:t xml:space="preserve">Home and Community Care (HACC) total assistance received (cost) cluster</w:t>
              </w:r>
            </w:hyperlink>
          </w:p>
          <w:p>
            <w:pPr>
              <w:pStyle w:val="registration-status"/>
              <w:spacing w:before="0" w:after="0"/>
            </w:pPr>
            <w:hyperlink w:history="true" r:id="R1c388e6282c44d5b">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523165ca01654f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492370986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165ca01654f75" /><Relationship Type="http://schemas.openxmlformats.org/officeDocument/2006/relationships/header" Target="/word/header1.xml" Id="R280267701ec14e34" /><Relationship Type="http://schemas.openxmlformats.org/officeDocument/2006/relationships/settings" Target="/word/settings.xml" Id="Ra9584b8bfd4648ac" /><Relationship Type="http://schemas.openxmlformats.org/officeDocument/2006/relationships/styles" Target="/word/styles.xml" Id="R98e89d86926748ef" /><Relationship Type="http://schemas.openxmlformats.org/officeDocument/2006/relationships/hyperlink" Target="https://meteor-uat.aihw.gov.au/RegistrationAuthority/3" TargetMode="External" Id="R9caca2c2cbaa4530" /><Relationship Type="http://schemas.openxmlformats.org/officeDocument/2006/relationships/hyperlink" Target="https://meteor-uat.aihw.gov.au/content/381221" TargetMode="External" Id="R90f857af67be4991" /><Relationship Type="http://schemas.openxmlformats.org/officeDocument/2006/relationships/hyperlink" Target="https://meteor-uat.aihw.gov.au/content/308158" TargetMode="External" Id="Re561544115c446f0" /><Relationship Type="http://schemas.openxmlformats.org/officeDocument/2006/relationships/hyperlink" Target="https://meteor-uat.aihw.gov.au/content/386622" TargetMode="External" Id="R264ec2c576f74762" /><Relationship Type="http://schemas.openxmlformats.org/officeDocument/2006/relationships/hyperlink" Target="https://meteor-uat.aihw.gov.au/RegistrationAuthority/3" TargetMode="External" Id="Rbe331351b8eb4f41" /><Relationship Type="http://schemas.openxmlformats.org/officeDocument/2006/relationships/hyperlink" Target="https://meteor-uat.aihw.gov.au/content/386624" TargetMode="External" Id="R0999f5364a1b450b" /><Relationship Type="http://schemas.openxmlformats.org/officeDocument/2006/relationships/hyperlink" Target="https://meteor-uat.aihw.gov.au/RegistrationAuthority/3" TargetMode="External" Id="R4645592b737e423e" /><Relationship Type="http://schemas.openxmlformats.org/officeDocument/2006/relationships/hyperlink" Target="https://meteor-uat.aihw.gov.au/content/386626" TargetMode="External" Id="Re19f0d72729147a5" /><Relationship Type="http://schemas.openxmlformats.org/officeDocument/2006/relationships/hyperlink" Target="https://meteor-uat.aihw.gov.au/RegistrationAuthority/3" TargetMode="External" Id="R5f21a40140204782" /><Relationship Type="http://schemas.openxmlformats.org/officeDocument/2006/relationships/hyperlink" Target="https://meteor-uat.aihw.gov.au/content/386620" TargetMode="External" Id="Rb7ec30343f1648db" /><Relationship Type="http://schemas.openxmlformats.org/officeDocument/2006/relationships/hyperlink" Target="https://meteor-uat.aihw.gov.au/RegistrationAuthority/3" TargetMode="External" Id="R1c388e6282c44d5b" /></Relationships>
</file>

<file path=word/_rels/header1.xml.rels>&#65279;<?xml version="1.0" encoding="utf-8"?><Relationships xmlns="http://schemas.openxmlformats.org/package/2006/relationships"><Relationship Type="http://schemas.openxmlformats.org/officeDocument/2006/relationships/image" Target="/media/image.png" Id="R7a14923709864cb8" /></Relationships>
</file>